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2B5C" w:rsidRPr="00D62B5C" w:rsidRDefault="00D62B5C" w:rsidP="00D62B5C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62B5C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840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 fillcolor="window">
            <v:imagedata r:id="rId8" o:title=""/>
          </v:shape>
          <o:OLEObject Type="Embed" ProgID="Word.Picture.8" ShapeID="_x0000_i1025" DrawAspect="Content" ObjectID="_1663483356" r:id="rId9"/>
        </w:object>
      </w:r>
    </w:p>
    <w:p w:rsidR="00D62B5C" w:rsidRPr="00D62B5C" w:rsidRDefault="00D62B5C" w:rsidP="00D62B5C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D62B5C" w:rsidRPr="00D62B5C" w:rsidRDefault="00D62B5C" w:rsidP="00D62B5C">
      <w:pPr>
        <w:keepNext/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val="en-GB"/>
        </w:rPr>
      </w:pPr>
      <w:r w:rsidRPr="00D62B5C">
        <w:rPr>
          <w:rFonts w:ascii="Times New Roman" w:eastAsia="Times New Roman" w:hAnsi="Times New Roman" w:cs="Times New Roman"/>
          <w:b/>
          <w:bCs/>
          <w:sz w:val="36"/>
          <w:szCs w:val="24"/>
          <w:lang w:val="en-GB"/>
        </w:rPr>
        <w:t>RĪGAS 80. VIDUSSKOLA</w:t>
      </w:r>
    </w:p>
    <w:p w:rsidR="00D62B5C" w:rsidRPr="00CE7E0A" w:rsidRDefault="00D62B5C" w:rsidP="00D62B5C">
      <w:pPr>
        <w:keepNext/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7E0A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Andromedas gatve 11, Rīga, LV-1084,  tālrunis 67572997, e-pasts </w:t>
      </w:r>
      <w:hyperlink r:id="rId10" w:history="1">
        <w:r w:rsidRPr="00CE7E0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r80vs@riga.lv</w:t>
        </w:r>
      </w:hyperlink>
      <w:r w:rsidR="00CE7E0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; </w:t>
      </w:r>
      <w:r w:rsidR="00CE7E0A" w:rsidRPr="00CE7E0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5A4A6C" w:rsidRPr="00CE7E0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www.r80vs.lv</w:t>
      </w:r>
    </w:p>
    <w:p w:rsidR="00D62B5C" w:rsidRPr="00D62B5C" w:rsidRDefault="00D62B5C" w:rsidP="00D6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D62B5C" w:rsidRPr="00D62B5C" w:rsidRDefault="00D62B5C" w:rsidP="00D6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D62B5C" w:rsidRPr="00D62B5C" w:rsidRDefault="00D62B5C" w:rsidP="00D62B5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52"/>
          <w:szCs w:val="24"/>
        </w:rPr>
      </w:pPr>
      <w:r w:rsidRPr="00D62B5C">
        <w:rPr>
          <w:rFonts w:ascii="Times New Roman" w:eastAsia="Times New Roman" w:hAnsi="Times New Roman" w:cs="Times New Roman"/>
          <w:b/>
          <w:caps/>
          <w:sz w:val="52"/>
          <w:szCs w:val="24"/>
        </w:rPr>
        <w:t>ATTĪStĪbas plāns</w:t>
      </w:r>
    </w:p>
    <w:p w:rsidR="00D62B5C" w:rsidRPr="00D62B5C" w:rsidRDefault="00D62B5C" w:rsidP="00D62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D62B5C" w:rsidRPr="00D62B5C" w:rsidRDefault="00D62B5C" w:rsidP="00D62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D62B5C" w:rsidRPr="00D62B5C" w:rsidRDefault="00D62B5C" w:rsidP="00D62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D62B5C" w:rsidRPr="00D62B5C" w:rsidRDefault="00D62B5C" w:rsidP="00D62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D62B5C" w:rsidRPr="00D62B5C" w:rsidRDefault="00D62B5C" w:rsidP="00D62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D62B5C" w:rsidRPr="00D62B5C" w:rsidRDefault="00D62B5C" w:rsidP="00D62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D62B5C" w:rsidRPr="00D62B5C" w:rsidRDefault="00D62B5C" w:rsidP="00D62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D62B5C" w:rsidRPr="00D62B5C" w:rsidRDefault="00D62B5C" w:rsidP="00D6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D62B5C">
        <w:rPr>
          <w:rFonts w:ascii="Times New Roman" w:eastAsia="Times New Roman" w:hAnsi="Times New Roman" w:cs="Times New Roman"/>
          <w:b/>
          <w:sz w:val="40"/>
          <w:szCs w:val="24"/>
        </w:rPr>
        <w:t>20</w:t>
      </w:r>
      <w:r w:rsidR="00384EF2">
        <w:rPr>
          <w:rFonts w:ascii="Times New Roman" w:eastAsia="Times New Roman" w:hAnsi="Times New Roman" w:cs="Times New Roman"/>
          <w:b/>
          <w:sz w:val="40"/>
          <w:szCs w:val="24"/>
        </w:rPr>
        <w:t>20</w:t>
      </w:r>
      <w:r w:rsidRPr="00D62B5C">
        <w:rPr>
          <w:rFonts w:ascii="Times New Roman" w:eastAsia="Times New Roman" w:hAnsi="Times New Roman" w:cs="Times New Roman"/>
          <w:b/>
          <w:sz w:val="40"/>
          <w:szCs w:val="24"/>
        </w:rPr>
        <w:t xml:space="preserve"> .- 20</w:t>
      </w:r>
      <w:r w:rsidR="00384EF2">
        <w:rPr>
          <w:rFonts w:ascii="Times New Roman" w:eastAsia="Times New Roman" w:hAnsi="Times New Roman" w:cs="Times New Roman"/>
          <w:b/>
          <w:sz w:val="40"/>
          <w:szCs w:val="24"/>
        </w:rPr>
        <w:t>23</w:t>
      </w:r>
      <w:r w:rsidRPr="00D62B5C">
        <w:rPr>
          <w:rFonts w:ascii="Times New Roman" w:eastAsia="Times New Roman" w:hAnsi="Times New Roman" w:cs="Times New Roman"/>
          <w:b/>
          <w:sz w:val="40"/>
          <w:szCs w:val="24"/>
        </w:rPr>
        <w:t>. gadam</w:t>
      </w:r>
    </w:p>
    <w:p w:rsidR="00D62B5C" w:rsidRPr="00D62B5C" w:rsidRDefault="00D62B5C" w:rsidP="00D62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B5C" w:rsidRPr="00D62B5C" w:rsidRDefault="00D62B5C" w:rsidP="00D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B5C" w:rsidRPr="00D62B5C" w:rsidRDefault="00D62B5C" w:rsidP="00D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B5C" w:rsidRPr="00D62B5C" w:rsidRDefault="00D62B5C" w:rsidP="00D62B5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single"/>
        </w:rPr>
      </w:pPr>
      <w:r w:rsidRPr="00D62B5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u w:val="single"/>
        </w:rPr>
        <w:lastRenderedPageBreak/>
        <w:t>Vispārējs skolas raksturojums</w:t>
      </w:r>
    </w:p>
    <w:p w:rsidR="00D62B5C" w:rsidRPr="00D62B5C" w:rsidRDefault="00D62B5C" w:rsidP="00D62B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4EF2" w:rsidRDefault="00D62B5C" w:rsidP="0038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B5C">
        <w:rPr>
          <w:rFonts w:ascii="Times New Roman" w:eastAsia="Times New Roman" w:hAnsi="Times New Roman" w:cs="Times New Roman"/>
          <w:sz w:val="28"/>
          <w:szCs w:val="28"/>
        </w:rPr>
        <w:t>Rīgas 80.vidusskola ir Rīgas domes dibināta vispārējās vidējās izglītības iestāde</w:t>
      </w:r>
      <w:r w:rsidR="00384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B5C" w:rsidRPr="00D62B5C" w:rsidRDefault="00CE7E0A" w:rsidP="0038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Skola</w:t>
      </w:r>
      <w:r w:rsidR="00384EF2">
        <w:rPr>
          <w:rFonts w:ascii="Times New Roman" w:eastAsia="Times New Roman" w:hAnsi="Times New Roman" w:cs="Times New Roman"/>
          <w:sz w:val="28"/>
          <w:szCs w:val="28"/>
        </w:rPr>
        <w:t xml:space="preserve"> ir akreditēta uz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sešiem</w:t>
      </w:r>
      <w:r w:rsidR="00384EF2">
        <w:rPr>
          <w:rFonts w:ascii="Times New Roman" w:eastAsia="Times New Roman" w:hAnsi="Times New Roman" w:cs="Times New Roman"/>
          <w:sz w:val="28"/>
          <w:szCs w:val="28"/>
        </w:rPr>
        <w:t xml:space="preserve"> gadiem līdz 2024.gadam. </w:t>
      </w:r>
      <w:r w:rsidR="00D62B5C" w:rsidRPr="00D62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B5C" w:rsidRPr="00D62B5C" w:rsidRDefault="00CE7E0A" w:rsidP="005A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Skolas</w:t>
      </w:r>
      <w:r w:rsidR="00D62B5C" w:rsidRPr="00D62B5C">
        <w:rPr>
          <w:rFonts w:ascii="Times New Roman" w:eastAsia="Times New Roman" w:hAnsi="Times New Roman" w:cs="Times New Roman"/>
          <w:sz w:val="28"/>
          <w:szCs w:val="28"/>
        </w:rPr>
        <w:t xml:space="preserve"> darbības tiesiskais pamats ir Izglītības likums, Vispārējās izglītības likums, Bērnu tiesību aizsardzības likums, citi normatīvie akti, skolas nolikums un skolas iekšējas kārtības noteikumi.</w:t>
      </w:r>
    </w:p>
    <w:p w:rsidR="005A4A6C" w:rsidRDefault="00D62B5C" w:rsidP="00D6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B5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84EF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62B5C">
        <w:rPr>
          <w:rFonts w:ascii="Times New Roman" w:eastAsia="Times New Roman" w:hAnsi="Times New Roman" w:cs="Times New Roman"/>
          <w:sz w:val="28"/>
          <w:szCs w:val="28"/>
        </w:rPr>
        <w:t>./20</w:t>
      </w:r>
      <w:r w:rsidR="00384EF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62B5C">
        <w:rPr>
          <w:rFonts w:ascii="Times New Roman" w:eastAsia="Times New Roman" w:hAnsi="Times New Roman" w:cs="Times New Roman"/>
          <w:sz w:val="28"/>
          <w:szCs w:val="28"/>
        </w:rPr>
        <w:t>.mācību gadā skolā māc</w:t>
      </w:r>
      <w:r w:rsidR="00384EF2">
        <w:rPr>
          <w:rFonts w:ascii="Times New Roman" w:eastAsia="Times New Roman" w:hAnsi="Times New Roman" w:cs="Times New Roman"/>
          <w:sz w:val="28"/>
          <w:szCs w:val="28"/>
        </w:rPr>
        <w:t>ās</w:t>
      </w:r>
      <w:r w:rsidRPr="00D62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EF2">
        <w:rPr>
          <w:rFonts w:ascii="Times New Roman" w:eastAsia="Times New Roman" w:hAnsi="Times New Roman" w:cs="Times New Roman"/>
          <w:sz w:val="28"/>
          <w:szCs w:val="28"/>
        </w:rPr>
        <w:t>733</w:t>
      </w:r>
      <w:r w:rsidRPr="00D62B5C">
        <w:rPr>
          <w:rFonts w:ascii="Times New Roman" w:eastAsia="Times New Roman" w:hAnsi="Times New Roman" w:cs="Times New Roman"/>
          <w:sz w:val="28"/>
          <w:szCs w:val="28"/>
        </w:rPr>
        <w:t xml:space="preserve"> skolēn</w:t>
      </w:r>
      <w:r w:rsidR="00384EF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D62B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4EF2">
        <w:rPr>
          <w:rFonts w:ascii="Times New Roman" w:eastAsia="Times New Roman" w:hAnsi="Times New Roman" w:cs="Times New Roman"/>
          <w:sz w:val="28"/>
          <w:szCs w:val="28"/>
        </w:rPr>
        <w:t xml:space="preserve">134 pirmsskolas </w:t>
      </w:r>
      <w:r w:rsidR="00CE7E0A">
        <w:rPr>
          <w:rFonts w:ascii="Times New Roman" w:eastAsia="Times New Roman" w:hAnsi="Times New Roman" w:cs="Times New Roman"/>
          <w:sz w:val="28"/>
          <w:szCs w:val="28"/>
        </w:rPr>
        <w:t>audzēkņi</w:t>
      </w:r>
      <w:r w:rsidR="00384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2B5C">
        <w:rPr>
          <w:rFonts w:ascii="Times New Roman" w:eastAsia="Times New Roman" w:hAnsi="Times New Roman" w:cs="Times New Roman"/>
          <w:sz w:val="28"/>
          <w:szCs w:val="28"/>
        </w:rPr>
        <w:t xml:space="preserve">kas dzīvo gan skolas, gan citos pilsētas mikrorajonos. Izglītības process organizēts vienā maiņā. </w:t>
      </w:r>
    </w:p>
    <w:p w:rsidR="00D62B5C" w:rsidRPr="00D62B5C" w:rsidRDefault="00D62B5C" w:rsidP="00D6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B5C">
        <w:rPr>
          <w:rFonts w:ascii="Times New Roman" w:eastAsia="Times New Roman" w:hAnsi="Times New Roman" w:cs="Times New Roman"/>
          <w:sz w:val="28"/>
          <w:szCs w:val="28"/>
        </w:rPr>
        <w:t>Skolā darbojas struktūrvienība Brīvā laika centrs.</w:t>
      </w:r>
    </w:p>
    <w:p w:rsidR="00D62B5C" w:rsidRPr="00D62B5C" w:rsidRDefault="00D62B5C" w:rsidP="00D6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B5C">
        <w:rPr>
          <w:rFonts w:ascii="Times New Roman" w:eastAsia="Times New Roman" w:hAnsi="Times New Roman" w:cs="Times New Roman"/>
          <w:sz w:val="28"/>
          <w:szCs w:val="28"/>
        </w:rPr>
        <w:t>Rīgas 80. vidusskolas attīstības plāns 20</w:t>
      </w:r>
      <w:r w:rsidR="00384EF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62B5C">
        <w:rPr>
          <w:rFonts w:ascii="Times New Roman" w:eastAsia="Times New Roman" w:hAnsi="Times New Roman" w:cs="Times New Roman"/>
          <w:sz w:val="28"/>
          <w:szCs w:val="28"/>
        </w:rPr>
        <w:t>.-20</w:t>
      </w:r>
      <w:r w:rsidR="00384EF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62B5C">
        <w:rPr>
          <w:rFonts w:ascii="Times New Roman" w:eastAsia="Times New Roman" w:hAnsi="Times New Roman" w:cs="Times New Roman"/>
          <w:sz w:val="28"/>
          <w:szCs w:val="28"/>
        </w:rPr>
        <w:t>. gadam balstīts uz šādiem pamatprincipiem: humanitātes, demokrātisma, radošās darbības, individualizācijas, profesionalitātes, zinātniskuma, tikumiskuma, mūsdienīguma principa.</w:t>
      </w:r>
    </w:p>
    <w:p w:rsidR="005A4A6C" w:rsidRDefault="00D62B5C" w:rsidP="00D6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B5C">
        <w:rPr>
          <w:rFonts w:ascii="Times New Roman" w:eastAsia="Times New Roman" w:hAnsi="Times New Roman" w:cs="Times New Roman"/>
          <w:sz w:val="28"/>
          <w:szCs w:val="28"/>
        </w:rPr>
        <w:t>Attīstības plāna izstrādē piedalījās viss skolas kolektīvs.</w:t>
      </w:r>
    </w:p>
    <w:p w:rsidR="00D62B5C" w:rsidRDefault="00D62B5C" w:rsidP="005A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B5C">
        <w:rPr>
          <w:rFonts w:ascii="Times New Roman" w:eastAsia="Times New Roman" w:hAnsi="Times New Roman" w:cs="Times New Roman"/>
          <w:sz w:val="28"/>
          <w:szCs w:val="28"/>
        </w:rPr>
        <w:t>Iesniegtie priekšlikumi tika analizēti Metodiskās padomes sanāksmē</w:t>
      </w:r>
      <w:r w:rsidR="005A4A6C">
        <w:rPr>
          <w:rFonts w:ascii="Times New Roman" w:eastAsia="Times New Roman" w:hAnsi="Times New Roman" w:cs="Times New Roman"/>
          <w:sz w:val="28"/>
          <w:szCs w:val="28"/>
        </w:rPr>
        <w:t>s, kā arī Skolas padomes sēdēs.</w:t>
      </w:r>
    </w:p>
    <w:p w:rsidR="00CE7E0A" w:rsidRPr="005A4A6C" w:rsidRDefault="00CE7E0A" w:rsidP="005A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0A" w:rsidRDefault="00D62B5C" w:rsidP="00D6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62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B5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Skolas īstenotās izglītības programmas</w:t>
      </w:r>
    </w:p>
    <w:p w:rsidR="00CE7E0A" w:rsidRDefault="00CE7E0A" w:rsidP="00D6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CE7E0A" w:rsidRDefault="00CE7E0A" w:rsidP="00CE7E0A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Mazākumtautību vispārējās pirmsskolas izglītības programma</w:t>
      </w:r>
    </w:p>
    <w:p w:rsidR="00CE7E0A" w:rsidRDefault="00CE7E0A" w:rsidP="00CE7E0A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Pirmsskolas izglītības programma</w:t>
      </w:r>
    </w:p>
    <w:p w:rsidR="00CE7E0A" w:rsidRDefault="00CE7E0A" w:rsidP="00CE7E0A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Pamatizglītības mazākumtautību programma</w:t>
      </w:r>
    </w:p>
    <w:p w:rsidR="00CE7E0A" w:rsidRDefault="00CE7E0A" w:rsidP="00CE7E0A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Vispārējās vidējās izglītības matemātikas, dabaszinību un tehnikas virziena mazākumtautību programma</w:t>
      </w:r>
    </w:p>
    <w:p w:rsidR="00D62B5C" w:rsidRPr="00CE7E0A" w:rsidRDefault="00CE7E0A" w:rsidP="00CE7E0A">
      <w:pPr>
        <w:pStyle w:val="ListParagraph"/>
        <w:numPr>
          <w:ilvl w:val="0"/>
          <w:numId w:val="45"/>
        </w:numPr>
        <w:jc w:val="both"/>
        <w:rPr>
          <w:sz w:val="20"/>
          <w:szCs w:val="20"/>
          <w:u w:val="single"/>
        </w:rPr>
      </w:pPr>
      <w:r w:rsidRPr="00CE7E0A">
        <w:rPr>
          <w:sz w:val="28"/>
          <w:szCs w:val="28"/>
        </w:rPr>
        <w:t xml:space="preserve">Vispārējās vidējās izglītības </w:t>
      </w:r>
      <w:r>
        <w:rPr>
          <w:sz w:val="28"/>
          <w:szCs w:val="28"/>
        </w:rPr>
        <w:t>vispārizglītojošā virziena mazākumtautību programma</w:t>
      </w:r>
    </w:p>
    <w:p w:rsidR="00CE7E0A" w:rsidRPr="00CE7E0A" w:rsidRDefault="00CE7E0A" w:rsidP="00CE7E0A">
      <w:pPr>
        <w:pStyle w:val="ListParagraph"/>
        <w:numPr>
          <w:ilvl w:val="0"/>
          <w:numId w:val="45"/>
        </w:numPr>
        <w:jc w:val="both"/>
        <w:rPr>
          <w:sz w:val="20"/>
          <w:szCs w:val="20"/>
          <w:u w:val="single"/>
        </w:rPr>
      </w:pPr>
      <w:r>
        <w:rPr>
          <w:sz w:val="28"/>
          <w:szCs w:val="28"/>
        </w:rPr>
        <w:t>Vispārējās vidējās izglītības programma ( trīs izvēļu grozi: medicīna, inženierzinātnes un valodas)</w:t>
      </w:r>
    </w:p>
    <w:p w:rsidR="00CE7E0A" w:rsidRDefault="00CE7E0A" w:rsidP="00CE7E0A">
      <w:pPr>
        <w:jc w:val="both"/>
        <w:rPr>
          <w:sz w:val="20"/>
          <w:szCs w:val="20"/>
          <w:u w:val="single"/>
        </w:rPr>
      </w:pPr>
    </w:p>
    <w:p w:rsidR="00CE7E0A" w:rsidRDefault="00CE7E0A" w:rsidP="00CE7E0A">
      <w:pPr>
        <w:jc w:val="both"/>
        <w:rPr>
          <w:sz w:val="20"/>
          <w:szCs w:val="20"/>
          <w:u w:val="single"/>
        </w:rPr>
      </w:pPr>
    </w:p>
    <w:p w:rsidR="00CE7E0A" w:rsidRDefault="00CE7E0A" w:rsidP="00CE7E0A">
      <w:pPr>
        <w:jc w:val="both"/>
        <w:rPr>
          <w:sz w:val="20"/>
          <w:szCs w:val="20"/>
          <w:u w:val="single"/>
        </w:rPr>
      </w:pPr>
    </w:p>
    <w:p w:rsidR="00CE7E0A" w:rsidRDefault="00CE7E0A" w:rsidP="00CE7E0A">
      <w:pPr>
        <w:jc w:val="both"/>
        <w:rPr>
          <w:sz w:val="20"/>
          <w:szCs w:val="20"/>
          <w:u w:val="single"/>
        </w:rPr>
      </w:pPr>
    </w:p>
    <w:p w:rsidR="00CE7E0A" w:rsidRPr="00CE7E0A" w:rsidRDefault="00CE7E0A" w:rsidP="00CE7E0A">
      <w:pPr>
        <w:jc w:val="both"/>
        <w:rPr>
          <w:sz w:val="20"/>
          <w:szCs w:val="20"/>
          <w:u w:val="single"/>
        </w:rPr>
      </w:pPr>
    </w:p>
    <w:p w:rsidR="00D62B5C" w:rsidRDefault="008D770A" w:rsidP="00D6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2A627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>Skolas misija</w:t>
      </w:r>
    </w:p>
    <w:p w:rsidR="005A4A6C" w:rsidRPr="002A627D" w:rsidRDefault="005A4A6C" w:rsidP="00D6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8D770A" w:rsidRDefault="008D770A" w:rsidP="002A627D">
      <w:pPr>
        <w:pStyle w:val="Default"/>
        <w:spacing w:line="276" w:lineRule="auto"/>
        <w:rPr>
          <w:color w:val="auto"/>
          <w:sz w:val="28"/>
          <w:szCs w:val="28"/>
        </w:rPr>
      </w:pPr>
      <w:r w:rsidRPr="002A627D">
        <w:rPr>
          <w:color w:val="auto"/>
          <w:sz w:val="28"/>
          <w:szCs w:val="28"/>
        </w:rPr>
        <w:t xml:space="preserve">Izglītības procesa norisei radīt iespējas radošai pašizpausmei, katra indivīda izaugsmei, vispusīgai attīstībai, nodrošinot vispārējās pamatizglītības un vispārējās vidējās izglītības valsts standartos noteikto mērķu un uzdevumu sasniegšanu. </w:t>
      </w:r>
    </w:p>
    <w:p w:rsidR="002A627D" w:rsidRPr="002A627D" w:rsidRDefault="002A627D" w:rsidP="002A627D">
      <w:pPr>
        <w:pStyle w:val="Default"/>
        <w:spacing w:line="276" w:lineRule="auto"/>
        <w:rPr>
          <w:color w:val="auto"/>
          <w:sz w:val="28"/>
          <w:szCs w:val="28"/>
        </w:rPr>
      </w:pPr>
    </w:p>
    <w:p w:rsidR="005A4A6C" w:rsidRPr="005A4A6C" w:rsidRDefault="008D770A" w:rsidP="008D770A">
      <w:pPr>
        <w:pStyle w:val="Default"/>
        <w:rPr>
          <w:b/>
          <w:bCs/>
          <w:color w:val="auto"/>
          <w:sz w:val="40"/>
          <w:szCs w:val="40"/>
          <w:u w:val="single"/>
        </w:rPr>
      </w:pPr>
      <w:r w:rsidRPr="002A627D">
        <w:rPr>
          <w:b/>
          <w:bCs/>
          <w:color w:val="auto"/>
          <w:sz w:val="40"/>
          <w:szCs w:val="40"/>
          <w:u w:val="single"/>
        </w:rPr>
        <w:t xml:space="preserve">Skolas vīzija </w:t>
      </w:r>
    </w:p>
    <w:p w:rsidR="008D770A" w:rsidRPr="002A627D" w:rsidRDefault="008D770A" w:rsidP="002A627D">
      <w:pPr>
        <w:pStyle w:val="Default"/>
        <w:spacing w:line="276" w:lineRule="auto"/>
        <w:rPr>
          <w:color w:val="auto"/>
          <w:sz w:val="28"/>
          <w:szCs w:val="28"/>
        </w:rPr>
      </w:pPr>
      <w:r w:rsidRPr="002A627D">
        <w:rPr>
          <w:color w:val="auto"/>
          <w:sz w:val="28"/>
          <w:szCs w:val="28"/>
        </w:rPr>
        <w:t xml:space="preserve">Skolā būs moderna infrastruktūra un 21. gadsimta vajadzībām atbilstoša </w:t>
      </w:r>
      <w:r w:rsidR="00CE7E0A">
        <w:rPr>
          <w:color w:val="auto"/>
          <w:sz w:val="28"/>
          <w:szCs w:val="28"/>
        </w:rPr>
        <w:t>mācību</w:t>
      </w:r>
      <w:r w:rsidRPr="002A627D">
        <w:rPr>
          <w:color w:val="auto"/>
          <w:sz w:val="28"/>
          <w:szCs w:val="28"/>
        </w:rPr>
        <w:t xml:space="preserve"> vide, atbalstoša emocionālā vide, kas balstīta profesionalitātē un sadarbībā un spēj attīstīt jauniešos atbildību, uzņēmību, prasmi un vēlmi nemitīgi mācīties atbilstīgi savas dzīves kvalitātes uzlabošanas un karjeras izvēles nepie</w:t>
      </w:r>
      <w:r w:rsidR="009F6BDA" w:rsidRPr="002A627D">
        <w:rPr>
          <w:color w:val="auto"/>
          <w:sz w:val="28"/>
          <w:szCs w:val="28"/>
        </w:rPr>
        <w:t xml:space="preserve">ciešamībai mainīgos apstākļos. </w:t>
      </w:r>
    </w:p>
    <w:p w:rsidR="008D770A" w:rsidRPr="002A627D" w:rsidRDefault="008D770A" w:rsidP="008D770A">
      <w:pPr>
        <w:pStyle w:val="Default"/>
        <w:rPr>
          <w:color w:val="auto"/>
          <w:sz w:val="32"/>
          <w:szCs w:val="32"/>
        </w:rPr>
      </w:pPr>
    </w:p>
    <w:p w:rsidR="008D770A" w:rsidRPr="002A627D" w:rsidRDefault="008D770A" w:rsidP="008D770A">
      <w:pPr>
        <w:pStyle w:val="Default"/>
        <w:rPr>
          <w:color w:val="auto"/>
          <w:sz w:val="40"/>
          <w:szCs w:val="40"/>
          <w:u w:val="single"/>
        </w:rPr>
      </w:pPr>
      <w:r w:rsidRPr="002A627D">
        <w:rPr>
          <w:b/>
          <w:bCs/>
          <w:color w:val="auto"/>
          <w:sz w:val="40"/>
          <w:szCs w:val="40"/>
          <w:u w:val="single"/>
        </w:rPr>
        <w:t xml:space="preserve">Skolas pārmaiņu procesa galvenās aktualitātes </w:t>
      </w:r>
    </w:p>
    <w:p w:rsidR="008D770A" w:rsidRPr="002A627D" w:rsidRDefault="008D770A" w:rsidP="008D770A">
      <w:pPr>
        <w:pStyle w:val="Default"/>
        <w:spacing w:after="77"/>
        <w:rPr>
          <w:color w:val="auto"/>
          <w:sz w:val="28"/>
          <w:szCs w:val="28"/>
        </w:rPr>
      </w:pPr>
      <w:r w:rsidRPr="002A627D">
        <w:rPr>
          <w:color w:val="auto"/>
          <w:sz w:val="28"/>
          <w:szCs w:val="28"/>
        </w:rPr>
        <w:t xml:space="preserve">1. Pāreja no pamatzināšanām uz padziļinātu saturu un sakarību izpratni, analīzi un spēju secināt, rast un saskatīt kopsakarības. </w:t>
      </w:r>
    </w:p>
    <w:p w:rsidR="008D770A" w:rsidRPr="002A627D" w:rsidRDefault="008D770A" w:rsidP="008D770A">
      <w:pPr>
        <w:pStyle w:val="Default"/>
        <w:spacing w:after="77"/>
        <w:rPr>
          <w:color w:val="auto"/>
          <w:sz w:val="28"/>
          <w:szCs w:val="28"/>
        </w:rPr>
      </w:pPr>
      <w:r w:rsidRPr="002A627D">
        <w:rPr>
          <w:color w:val="auto"/>
          <w:sz w:val="28"/>
          <w:szCs w:val="28"/>
        </w:rPr>
        <w:t xml:space="preserve">2. Pašvērtēšana kā izaugsmes pamats, izpratne par turpmāk veicamo ceļā uz sasniedzamo rezultātu. </w:t>
      </w:r>
    </w:p>
    <w:p w:rsidR="008D770A" w:rsidRPr="002A627D" w:rsidRDefault="008D770A" w:rsidP="008D770A">
      <w:pPr>
        <w:pStyle w:val="Default"/>
        <w:spacing w:after="77"/>
        <w:rPr>
          <w:color w:val="auto"/>
          <w:sz w:val="28"/>
          <w:szCs w:val="28"/>
        </w:rPr>
      </w:pPr>
      <w:r w:rsidRPr="002A627D">
        <w:rPr>
          <w:color w:val="auto"/>
          <w:sz w:val="28"/>
          <w:szCs w:val="28"/>
        </w:rPr>
        <w:t xml:space="preserve">3. Pašvadīta mācīšanās un tās loma snieguma uzlabošanā. </w:t>
      </w:r>
    </w:p>
    <w:p w:rsidR="008D770A" w:rsidRPr="002A627D" w:rsidRDefault="008D770A" w:rsidP="008D770A">
      <w:pPr>
        <w:pStyle w:val="Default"/>
        <w:spacing w:after="77"/>
        <w:rPr>
          <w:color w:val="auto"/>
          <w:sz w:val="28"/>
          <w:szCs w:val="28"/>
        </w:rPr>
      </w:pPr>
      <w:r w:rsidRPr="002A627D">
        <w:rPr>
          <w:color w:val="auto"/>
          <w:sz w:val="28"/>
          <w:szCs w:val="28"/>
        </w:rPr>
        <w:t xml:space="preserve">4. Sadarbības prasmju attīstība: prasmīgs darbs kopīgos projektos un grupās, spēja iekļauties kolektīvā, saskatīt savu lomu konkrētajā kopīgajā darbībā. </w:t>
      </w:r>
    </w:p>
    <w:p w:rsidR="008D770A" w:rsidRPr="002A627D" w:rsidRDefault="008D770A" w:rsidP="008D770A">
      <w:pPr>
        <w:pStyle w:val="Default"/>
        <w:spacing w:after="77"/>
        <w:rPr>
          <w:color w:val="auto"/>
          <w:sz w:val="28"/>
          <w:szCs w:val="28"/>
        </w:rPr>
      </w:pPr>
      <w:r w:rsidRPr="002A627D">
        <w:rPr>
          <w:color w:val="auto"/>
          <w:sz w:val="28"/>
          <w:szCs w:val="28"/>
        </w:rPr>
        <w:t xml:space="preserve">5. Skolas vides pamatvērtības - patstāvība, brīvība, atbildība, savstarpējā cieņa, mērķtiecība. </w:t>
      </w:r>
    </w:p>
    <w:p w:rsidR="000C05BB" w:rsidRPr="002A627D" w:rsidRDefault="008D770A" w:rsidP="00C53464">
      <w:pPr>
        <w:pStyle w:val="Default"/>
        <w:rPr>
          <w:color w:val="auto"/>
          <w:sz w:val="28"/>
          <w:szCs w:val="28"/>
        </w:rPr>
      </w:pPr>
      <w:r w:rsidRPr="002A627D">
        <w:rPr>
          <w:color w:val="auto"/>
          <w:sz w:val="28"/>
          <w:szCs w:val="28"/>
        </w:rPr>
        <w:t xml:space="preserve">6. Skolotājs kā sadarbības partneris – mācīšanās procesa vadītājs un atbalstītājs. </w:t>
      </w:r>
    </w:p>
    <w:p w:rsidR="002A627D" w:rsidRDefault="002A627D" w:rsidP="00C53464">
      <w:pPr>
        <w:pStyle w:val="Default"/>
        <w:rPr>
          <w:color w:val="auto"/>
          <w:sz w:val="26"/>
          <w:szCs w:val="26"/>
        </w:rPr>
      </w:pPr>
    </w:p>
    <w:p w:rsidR="005A4A6C" w:rsidRDefault="005A4A6C" w:rsidP="00C53464">
      <w:pPr>
        <w:pStyle w:val="Default"/>
        <w:rPr>
          <w:color w:val="auto"/>
          <w:sz w:val="26"/>
          <w:szCs w:val="26"/>
        </w:rPr>
      </w:pPr>
    </w:p>
    <w:p w:rsidR="005A4A6C" w:rsidRDefault="005A4A6C" w:rsidP="00C53464">
      <w:pPr>
        <w:pStyle w:val="Default"/>
        <w:rPr>
          <w:color w:val="auto"/>
          <w:sz w:val="26"/>
          <w:szCs w:val="26"/>
        </w:rPr>
      </w:pPr>
    </w:p>
    <w:p w:rsidR="005A4A6C" w:rsidRDefault="005A4A6C" w:rsidP="00C53464">
      <w:pPr>
        <w:pStyle w:val="Default"/>
        <w:rPr>
          <w:color w:val="auto"/>
          <w:sz w:val="26"/>
          <w:szCs w:val="26"/>
        </w:rPr>
      </w:pPr>
    </w:p>
    <w:p w:rsidR="005A4A6C" w:rsidRDefault="005A4A6C" w:rsidP="00C53464">
      <w:pPr>
        <w:pStyle w:val="Default"/>
        <w:rPr>
          <w:color w:val="auto"/>
          <w:sz w:val="26"/>
          <w:szCs w:val="26"/>
        </w:rPr>
      </w:pPr>
    </w:p>
    <w:p w:rsidR="005A4A6C" w:rsidRDefault="005A4A6C" w:rsidP="00C53464">
      <w:pPr>
        <w:pStyle w:val="Default"/>
        <w:rPr>
          <w:color w:val="auto"/>
          <w:sz w:val="26"/>
          <w:szCs w:val="26"/>
        </w:rPr>
      </w:pPr>
    </w:p>
    <w:p w:rsidR="005A4A6C" w:rsidRDefault="005A4A6C" w:rsidP="00C53464">
      <w:pPr>
        <w:pStyle w:val="Default"/>
        <w:rPr>
          <w:color w:val="auto"/>
          <w:sz w:val="26"/>
          <w:szCs w:val="26"/>
        </w:rPr>
      </w:pPr>
    </w:p>
    <w:p w:rsidR="002A627D" w:rsidRPr="00C53464" w:rsidRDefault="002A627D" w:rsidP="00C53464">
      <w:pPr>
        <w:pStyle w:val="Default"/>
        <w:rPr>
          <w:color w:val="auto"/>
          <w:sz w:val="26"/>
          <w:szCs w:val="26"/>
        </w:rPr>
      </w:pPr>
    </w:p>
    <w:p w:rsidR="009F6BDA" w:rsidRPr="002A627D" w:rsidRDefault="00D62B5C" w:rsidP="0078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A62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Iepriekš izvirzīto prioritāšu īstenošana</w:t>
      </w:r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4"/>
        <w:gridCol w:w="3644"/>
        <w:gridCol w:w="3644"/>
        <w:gridCol w:w="3645"/>
      </w:tblGrid>
      <w:tr w:rsidR="009F6BDA" w:rsidRPr="002A627D" w:rsidTr="00C53464">
        <w:trPr>
          <w:trHeight w:val="154"/>
        </w:trPr>
        <w:tc>
          <w:tcPr>
            <w:tcW w:w="3644" w:type="dxa"/>
          </w:tcPr>
          <w:p w:rsidR="009F6BDA" w:rsidRPr="002A627D" w:rsidRDefault="009F6BDA" w:rsidP="00C53464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b/>
                <w:bCs/>
                <w:color w:val="auto"/>
                <w:sz w:val="28"/>
                <w:szCs w:val="28"/>
              </w:rPr>
              <w:t>Prioritāšu īst</w:t>
            </w:r>
            <w:r w:rsidR="00C53464" w:rsidRPr="002A627D">
              <w:rPr>
                <w:b/>
                <w:bCs/>
                <w:color w:val="auto"/>
                <w:sz w:val="28"/>
                <w:szCs w:val="28"/>
              </w:rPr>
              <w:t>enošana no 2015./2016. līdz 2019</w:t>
            </w:r>
            <w:r w:rsidRPr="002A627D">
              <w:rPr>
                <w:b/>
                <w:bCs/>
                <w:color w:val="auto"/>
                <w:sz w:val="28"/>
                <w:szCs w:val="28"/>
              </w:rPr>
              <w:t>./20</w:t>
            </w:r>
            <w:r w:rsidR="00C53464" w:rsidRPr="002A627D">
              <w:rPr>
                <w:b/>
                <w:bCs/>
                <w:color w:val="auto"/>
                <w:sz w:val="28"/>
                <w:szCs w:val="28"/>
              </w:rPr>
              <w:t>20</w:t>
            </w:r>
            <w:r w:rsidRPr="002A627D">
              <w:rPr>
                <w:b/>
                <w:bCs/>
                <w:color w:val="auto"/>
                <w:sz w:val="28"/>
                <w:szCs w:val="28"/>
              </w:rPr>
              <w:t xml:space="preserve">. mācību gadam </w:t>
            </w:r>
            <w:r w:rsidRPr="002A627D">
              <w:rPr>
                <w:b/>
                <w:bCs/>
                <w:sz w:val="28"/>
                <w:szCs w:val="28"/>
              </w:rPr>
              <w:t xml:space="preserve">Pamatjoma </w:t>
            </w:r>
          </w:p>
        </w:tc>
        <w:tc>
          <w:tcPr>
            <w:tcW w:w="3644" w:type="dxa"/>
          </w:tcPr>
          <w:p w:rsidR="009F6BDA" w:rsidRPr="002A627D" w:rsidRDefault="009F6BDA" w:rsidP="003032D6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t xml:space="preserve">Darbības prioritātes </w:t>
            </w:r>
          </w:p>
        </w:tc>
        <w:tc>
          <w:tcPr>
            <w:tcW w:w="3644" w:type="dxa"/>
          </w:tcPr>
          <w:p w:rsidR="009F6BDA" w:rsidRPr="002A627D" w:rsidRDefault="009F6BDA" w:rsidP="003032D6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t xml:space="preserve">Sasniegtais </w:t>
            </w:r>
          </w:p>
        </w:tc>
        <w:tc>
          <w:tcPr>
            <w:tcW w:w="3645" w:type="dxa"/>
          </w:tcPr>
          <w:p w:rsidR="009F6BDA" w:rsidRPr="002A627D" w:rsidRDefault="009F6BDA" w:rsidP="003032D6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t xml:space="preserve">Turpmākā attīstība </w:t>
            </w:r>
          </w:p>
        </w:tc>
      </w:tr>
      <w:tr w:rsidR="009F6BDA" w:rsidRPr="002A627D" w:rsidTr="00C53464">
        <w:trPr>
          <w:trHeight w:val="716"/>
        </w:trPr>
        <w:tc>
          <w:tcPr>
            <w:tcW w:w="3644" w:type="dxa"/>
          </w:tcPr>
          <w:p w:rsidR="009F6BDA" w:rsidRPr="002A627D" w:rsidRDefault="009F6BDA" w:rsidP="003032D6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t xml:space="preserve">Mācību saturs </w:t>
            </w:r>
          </w:p>
        </w:tc>
        <w:tc>
          <w:tcPr>
            <w:tcW w:w="3644" w:type="dxa"/>
          </w:tcPr>
          <w:p w:rsidR="009F6BDA" w:rsidRPr="002A627D" w:rsidRDefault="00C53464" w:rsidP="003032D6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Mazākumtautību vispārējās pirmsskolas izglītības programmas pilnveide</w:t>
            </w:r>
            <w:r w:rsidR="009F6BDA" w:rsidRPr="002A62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</w:tcPr>
          <w:p w:rsidR="009F6BDA" w:rsidRPr="002A627D" w:rsidRDefault="00FD7EE7" w:rsidP="00C534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Izstrādāts un p</w:t>
            </w:r>
            <w:r w:rsidR="00C53464" w:rsidRPr="002A627D">
              <w:rPr>
                <w:sz w:val="28"/>
                <w:szCs w:val="28"/>
              </w:rPr>
              <w:t>ilnveidots</w:t>
            </w:r>
            <w:r>
              <w:rPr>
                <w:sz w:val="28"/>
                <w:szCs w:val="28"/>
              </w:rPr>
              <w:t xml:space="preserve">, uz kompetencēm balstīts, </w:t>
            </w:r>
            <w:r w:rsidR="00C53464" w:rsidRPr="002A627D">
              <w:rPr>
                <w:sz w:val="28"/>
                <w:szCs w:val="28"/>
              </w:rPr>
              <w:t>pirmsskolas izglītības programmas saturs</w:t>
            </w:r>
          </w:p>
          <w:p w:rsidR="00C53464" w:rsidRPr="002A627D" w:rsidRDefault="00C53464" w:rsidP="00C53464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Ir licencēta pirmsskolas izglītības programma</w:t>
            </w:r>
          </w:p>
        </w:tc>
        <w:tc>
          <w:tcPr>
            <w:tcW w:w="3645" w:type="dxa"/>
          </w:tcPr>
          <w:p w:rsidR="009F6BDA" w:rsidRPr="002A627D" w:rsidRDefault="009F6BDA" w:rsidP="003032D6">
            <w:pPr>
              <w:pStyle w:val="Default"/>
              <w:rPr>
                <w:sz w:val="28"/>
                <w:szCs w:val="28"/>
              </w:rPr>
            </w:pPr>
          </w:p>
        </w:tc>
      </w:tr>
      <w:tr w:rsidR="009F6BDA" w:rsidRPr="002A627D" w:rsidTr="00C53464">
        <w:trPr>
          <w:trHeight w:val="417"/>
        </w:trPr>
        <w:tc>
          <w:tcPr>
            <w:tcW w:w="3644" w:type="dxa"/>
          </w:tcPr>
          <w:p w:rsidR="009F6BDA" w:rsidRPr="002A627D" w:rsidRDefault="009F6BDA" w:rsidP="003032D6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t xml:space="preserve">Mācību saturs </w:t>
            </w:r>
          </w:p>
        </w:tc>
        <w:tc>
          <w:tcPr>
            <w:tcW w:w="3644" w:type="dxa"/>
          </w:tcPr>
          <w:p w:rsidR="009F6BDA" w:rsidRPr="002A627D" w:rsidRDefault="00C53464" w:rsidP="003032D6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Vispārējās vidējās izglītības programmu satura analīze un pilnveide</w:t>
            </w:r>
            <w:r w:rsidR="009F6BDA" w:rsidRPr="002A62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</w:tcPr>
          <w:p w:rsidR="009F6BDA" w:rsidRPr="002A627D" w:rsidRDefault="00C53464" w:rsidP="00C53464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Ir izstrādātas vispārējās pamatizglītības un vidējās izglītības programmas, atbilstoši jaunajiem standartiem</w:t>
            </w:r>
          </w:p>
        </w:tc>
        <w:tc>
          <w:tcPr>
            <w:tcW w:w="3645" w:type="dxa"/>
          </w:tcPr>
          <w:p w:rsidR="009F6BDA" w:rsidRPr="002A627D" w:rsidRDefault="00C53464" w:rsidP="00CE7E0A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Pilnveidot izglītības programmu saturu</w:t>
            </w:r>
            <w:r w:rsidR="00CE7E0A">
              <w:rPr>
                <w:sz w:val="28"/>
                <w:szCs w:val="28"/>
              </w:rPr>
              <w:t xml:space="preserve">, pielāgot saturu </w:t>
            </w:r>
            <w:r w:rsidR="008C0A55" w:rsidRPr="002A627D">
              <w:rPr>
                <w:sz w:val="28"/>
                <w:szCs w:val="28"/>
              </w:rPr>
              <w:t>attālināt</w:t>
            </w:r>
            <w:r w:rsidR="00CE7E0A">
              <w:rPr>
                <w:sz w:val="28"/>
                <w:szCs w:val="28"/>
              </w:rPr>
              <w:t>ajām mācību procesam</w:t>
            </w:r>
          </w:p>
        </w:tc>
      </w:tr>
      <w:tr w:rsidR="009F6BDA" w:rsidRPr="002A627D" w:rsidTr="00611D57">
        <w:trPr>
          <w:trHeight w:val="269"/>
        </w:trPr>
        <w:tc>
          <w:tcPr>
            <w:tcW w:w="3644" w:type="dxa"/>
          </w:tcPr>
          <w:p w:rsidR="009F6BDA" w:rsidRPr="002A627D" w:rsidRDefault="009F6BDA" w:rsidP="003032D6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t xml:space="preserve">Mācīšana un mācīšanās </w:t>
            </w:r>
          </w:p>
        </w:tc>
        <w:tc>
          <w:tcPr>
            <w:tcW w:w="3644" w:type="dxa"/>
          </w:tcPr>
          <w:p w:rsidR="009F6BDA" w:rsidRPr="002A627D" w:rsidRDefault="008C0A55" w:rsidP="003032D6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Vērtēšanas sistēmas pilnveidošana</w:t>
            </w:r>
            <w:r w:rsidR="009F6BDA" w:rsidRPr="002A62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</w:tcPr>
          <w:p w:rsidR="009F6BDA" w:rsidRPr="002A627D" w:rsidRDefault="008C0A55" w:rsidP="00CE7E0A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Ir izstrādāta skolēnu mācību sasniegumu vērtēšanas kārtība</w:t>
            </w:r>
            <w:r w:rsidR="009F6BDA" w:rsidRPr="002A62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9F6BDA" w:rsidRPr="002A627D" w:rsidRDefault="008C0A55" w:rsidP="003032D6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 xml:space="preserve">Pilnveidot un pārskatīt sasniegumu vērtēšanas kārtību, atbilstoši </w:t>
            </w:r>
            <w:r w:rsidR="00611D57" w:rsidRPr="002A627D">
              <w:rPr>
                <w:sz w:val="28"/>
                <w:szCs w:val="28"/>
              </w:rPr>
              <w:t>jaunajiem standartiem</w:t>
            </w:r>
          </w:p>
        </w:tc>
      </w:tr>
      <w:tr w:rsidR="00611D57" w:rsidRPr="002A627D" w:rsidTr="00611D57">
        <w:trPr>
          <w:trHeight w:val="461"/>
        </w:trPr>
        <w:tc>
          <w:tcPr>
            <w:tcW w:w="3644" w:type="dxa"/>
          </w:tcPr>
          <w:p w:rsidR="00611D57" w:rsidRPr="002A627D" w:rsidRDefault="00611D57" w:rsidP="003032D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t>Mācīšana un mācīšanās</w:t>
            </w:r>
          </w:p>
        </w:tc>
        <w:tc>
          <w:tcPr>
            <w:tcW w:w="3644" w:type="dxa"/>
          </w:tcPr>
          <w:p w:rsidR="00611D57" w:rsidRPr="002A627D" w:rsidRDefault="00611D57" w:rsidP="003032D6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Pārbaudes darbu vērtēšanas sistēmas pilnveidošana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611D57" w:rsidRPr="002A627D" w:rsidRDefault="00611D57" w:rsidP="00CE7E0A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Ir izstrādāta skolēnu mācību sasniegumu vērtēšanas kārtība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57" w:rsidRPr="002A627D" w:rsidRDefault="00611D57" w:rsidP="003032D6">
            <w:pPr>
              <w:pStyle w:val="Default"/>
              <w:rPr>
                <w:sz w:val="28"/>
                <w:szCs w:val="28"/>
              </w:rPr>
            </w:pPr>
          </w:p>
        </w:tc>
      </w:tr>
      <w:tr w:rsidR="00611D57" w:rsidRPr="002A627D" w:rsidTr="00611D57">
        <w:trPr>
          <w:trHeight w:val="461"/>
        </w:trPr>
        <w:tc>
          <w:tcPr>
            <w:tcW w:w="3644" w:type="dxa"/>
          </w:tcPr>
          <w:p w:rsidR="00611D57" w:rsidRPr="002A627D" w:rsidRDefault="00611D57" w:rsidP="003032D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t>Skolēnu sasniegumi</w:t>
            </w:r>
          </w:p>
        </w:tc>
        <w:tc>
          <w:tcPr>
            <w:tcW w:w="3644" w:type="dxa"/>
          </w:tcPr>
          <w:p w:rsidR="00611D57" w:rsidRPr="002A627D" w:rsidRDefault="00611D57" w:rsidP="003032D6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Skolēnu sasniegumu dinamikas analīze valodu priekšmetos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611D57" w:rsidRPr="00FD7EE7" w:rsidRDefault="00FD7EE7" w:rsidP="00CE7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Izstrādāta </w:t>
            </w:r>
            <w:r w:rsidR="008222F9" w:rsidRPr="002A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forma pārbaudes darbu rezultātu analīzei, kas palīdz pedagogiem izvērtēt skolēnu izaugsmi, izdarīt korekcijas tematiski - kalendārajā plānā, efektīvi </w:t>
            </w:r>
            <w:r w:rsidR="00CE7E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izvēlēties </w:t>
            </w:r>
            <w:r w:rsidR="008222F9" w:rsidRPr="002A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mācību formas un metodes,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pilnveidot skolēnu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sasniegumus.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57" w:rsidRPr="002A627D" w:rsidRDefault="00611D57" w:rsidP="003032D6">
            <w:pPr>
              <w:pStyle w:val="Default"/>
              <w:rPr>
                <w:sz w:val="28"/>
                <w:szCs w:val="28"/>
              </w:rPr>
            </w:pPr>
          </w:p>
        </w:tc>
      </w:tr>
      <w:tr w:rsidR="00611D57" w:rsidRPr="002A627D" w:rsidTr="009B3B1A">
        <w:trPr>
          <w:trHeight w:val="461"/>
        </w:trPr>
        <w:tc>
          <w:tcPr>
            <w:tcW w:w="3644" w:type="dxa"/>
          </w:tcPr>
          <w:p w:rsidR="00611D57" w:rsidRPr="002A627D" w:rsidRDefault="00611D57" w:rsidP="003032D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lastRenderedPageBreak/>
              <w:t>Skolēnu sasniegumi</w:t>
            </w:r>
          </w:p>
        </w:tc>
        <w:tc>
          <w:tcPr>
            <w:tcW w:w="3644" w:type="dxa"/>
          </w:tcPr>
          <w:p w:rsidR="00611D57" w:rsidRPr="002A627D" w:rsidRDefault="00611D57" w:rsidP="00611D57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Skolēnu sasniegumu dinamikas analīze eksakto un dabaszinību jomas priekšmetos</w:t>
            </w:r>
          </w:p>
        </w:tc>
        <w:tc>
          <w:tcPr>
            <w:tcW w:w="3644" w:type="dxa"/>
            <w:tcBorders>
              <w:bottom w:val="single" w:sz="4" w:space="0" w:color="auto"/>
              <w:right w:val="single" w:sz="4" w:space="0" w:color="auto"/>
            </w:tcBorders>
          </w:tcPr>
          <w:p w:rsidR="00611D57" w:rsidRPr="002A627D" w:rsidRDefault="00611D57" w:rsidP="00611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Paaugstinājušies ikdienas sasniegumi dabaszinību priekšmetos. </w:t>
            </w:r>
          </w:p>
          <w:p w:rsidR="00611D57" w:rsidRPr="00FD7EE7" w:rsidRDefault="00611D57" w:rsidP="00FD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Paaugstinājies praktis</w:t>
            </w:r>
            <w:r w:rsidR="00FD7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ki veicamo pētījumu īpatsvars.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57" w:rsidRPr="002A627D" w:rsidRDefault="00611D57" w:rsidP="003032D6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Paplašināt iespējas skolēnu praktiskos pētījumus veikt augstskolās.</w:t>
            </w:r>
          </w:p>
        </w:tc>
      </w:tr>
      <w:tr w:rsidR="008222F9" w:rsidRPr="002A627D" w:rsidTr="009B3B1A">
        <w:trPr>
          <w:trHeight w:val="461"/>
        </w:trPr>
        <w:tc>
          <w:tcPr>
            <w:tcW w:w="3644" w:type="dxa"/>
          </w:tcPr>
          <w:p w:rsidR="008222F9" w:rsidRPr="002A627D" w:rsidRDefault="008222F9" w:rsidP="003032D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t>Atbalsts skolēniem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8222F9" w:rsidRPr="002A627D" w:rsidRDefault="009B3B1A" w:rsidP="00611D57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Karjeras izglītības sistēmas novērtēšana un tālākās attīstības noteikšana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1A" w:rsidRPr="002A627D" w:rsidRDefault="009B3B1A" w:rsidP="009B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Izveidota karjeras izglītības programma. </w:t>
            </w:r>
          </w:p>
          <w:p w:rsidR="008222F9" w:rsidRPr="002A627D" w:rsidRDefault="009B3B1A" w:rsidP="009B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Turpināta sadarbība ar augstskolām. Notikušas nodarbības ar dažādiem jomu speciālistiem, ekspertiem, profesionāļiem, sabiedrībā pazīstamiem cilvēkiem.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9" w:rsidRPr="002A627D" w:rsidRDefault="009B3B1A" w:rsidP="00CE7E0A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Sekmēt individualizētu pieeju skolēniem karjeras izvēl</w:t>
            </w:r>
            <w:r w:rsidR="00CE7E0A">
              <w:rPr>
                <w:sz w:val="28"/>
                <w:szCs w:val="28"/>
              </w:rPr>
              <w:t>ē</w:t>
            </w:r>
          </w:p>
        </w:tc>
      </w:tr>
      <w:tr w:rsidR="009B3B1A" w:rsidRPr="002A627D" w:rsidTr="009B3B1A">
        <w:trPr>
          <w:trHeight w:val="461"/>
        </w:trPr>
        <w:tc>
          <w:tcPr>
            <w:tcW w:w="3644" w:type="dxa"/>
          </w:tcPr>
          <w:p w:rsidR="009B3B1A" w:rsidRPr="002A627D" w:rsidRDefault="009B3B1A" w:rsidP="003032D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t>Atbalsts skolēniem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9B3B1A" w:rsidRPr="002A627D" w:rsidRDefault="009B3B1A" w:rsidP="00611D57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Skolas atbalsta personāla kvalitatīvas darbības nodrošināšana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1A" w:rsidRPr="002A627D" w:rsidRDefault="009B3B1A" w:rsidP="009B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27D">
              <w:rPr>
                <w:rFonts w:ascii="Times New Roman" w:eastAsia="Times New Roman" w:hAnsi="Times New Roman" w:cs="Times New Roman"/>
                <w:sz w:val="28"/>
                <w:szCs w:val="28"/>
              </w:rPr>
              <w:t>Atbalsta personāls sniedz konsultācijas vecākiem un ikdienā strādā ar skolēniem.</w:t>
            </w:r>
          </w:p>
          <w:p w:rsidR="009B3B1A" w:rsidRPr="00780B7B" w:rsidRDefault="009B3B1A" w:rsidP="009B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7D">
              <w:rPr>
                <w:rFonts w:ascii="Times New Roman" w:eastAsia="Times New Roman" w:hAnsi="Times New Roman" w:cs="Times New Roman"/>
                <w:sz w:val="28"/>
                <w:szCs w:val="28"/>
              </w:rPr>
              <w:t>Skolā notiek skolēnu zināšanu līmeņa diagnostika, kurā ir atspoguļotas problēmas.</w:t>
            </w:r>
            <w:r w:rsidR="00780B7B" w:rsidRPr="002A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7EE7" w:rsidRPr="002A627D" w:rsidRDefault="00FD7EE7" w:rsidP="009B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Uzsākts projekts “Pumpurs”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1A" w:rsidRPr="002A627D" w:rsidRDefault="009B3B1A" w:rsidP="003032D6">
            <w:pPr>
              <w:pStyle w:val="Default"/>
              <w:rPr>
                <w:sz w:val="28"/>
                <w:szCs w:val="28"/>
              </w:rPr>
            </w:pPr>
          </w:p>
        </w:tc>
      </w:tr>
      <w:tr w:rsidR="009B3B1A" w:rsidRPr="002A627D" w:rsidTr="009B3B1A">
        <w:trPr>
          <w:trHeight w:val="461"/>
        </w:trPr>
        <w:tc>
          <w:tcPr>
            <w:tcW w:w="3644" w:type="dxa"/>
          </w:tcPr>
          <w:p w:rsidR="009B3B1A" w:rsidRPr="002A627D" w:rsidRDefault="009B3B1A" w:rsidP="003032D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t>Atbalsts skolēniem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9B3B1A" w:rsidRPr="002A627D" w:rsidRDefault="009B3B1A" w:rsidP="00611D57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Interešu izglītības lomas palielināšana vispusīgas skolēna attīstības nodrošināšanā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1A" w:rsidRPr="00FD7EE7" w:rsidRDefault="00C723CB" w:rsidP="00FD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90% skolēnu ir iesaistīti dažādās interešu izglītības programmās, fakultatīvajās nodarbībās, individuālo grupu un projektu darbos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1A" w:rsidRPr="002A627D" w:rsidRDefault="009B3B1A" w:rsidP="003032D6">
            <w:pPr>
              <w:pStyle w:val="Default"/>
              <w:rPr>
                <w:sz w:val="28"/>
                <w:szCs w:val="28"/>
              </w:rPr>
            </w:pPr>
          </w:p>
        </w:tc>
      </w:tr>
      <w:tr w:rsidR="009B3B1A" w:rsidRPr="002A627D" w:rsidTr="009B3B1A">
        <w:trPr>
          <w:trHeight w:val="461"/>
        </w:trPr>
        <w:tc>
          <w:tcPr>
            <w:tcW w:w="3644" w:type="dxa"/>
          </w:tcPr>
          <w:p w:rsidR="009B3B1A" w:rsidRPr="002A627D" w:rsidRDefault="009B3B1A" w:rsidP="003032D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t>Skolas vide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9B3B1A" w:rsidRPr="002A627D" w:rsidRDefault="00A426A1" w:rsidP="00611D57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Labvēlīgas sadarbības vides nodrošināšana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1A" w:rsidRPr="002A627D" w:rsidRDefault="00A426A1" w:rsidP="00611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Uzsākts “Skolas somas" projekts.</w:t>
            </w:r>
          </w:p>
          <w:p w:rsidR="00A426A1" w:rsidRPr="002A627D" w:rsidRDefault="00A426A1" w:rsidP="00611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Uzsākts </w:t>
            </w:r>
            <w:r w:rsidRPr="002A627D">
              <w:rPr>
                <w:rFonts w:ascii="Times New Roman" w:hAnsi="Times New Roman" w:cs="Times New Roman"/>
                <w:sz w:val="28"/>
                <w:szCs w:val="28"/>
              </w:rPr>
              <w:t xml:space="preserve">ESF projekts “ </w:t>
            </w:r>
            <w:r w:rsidRPr="002A6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Atbalsts izglītojamo individuālo kompetenču attīstībai”.</w:t>
            </w:r>
          </w:p>
          <w:p w:rsidR="00A426A1" w:rsidRPr="002A627D" w:rsidRDefault="00A426A1" w:rsidP="00611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27D">
              <w:rPr>
                <w:rFonts w:ascii="Times New Roman" w:hAnsi="Times New Roman" w:cs="Times New Roman"/>
                <w:sz w:val="28"/>
                <w:szCs w:val="28"/>
              </w:rPr>
              <w:t>Uzsākts projekts “Pumpurs”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1A" w:rsidRPr="002A627D" w:rsidRDefault="00CE7E0A" w:rsidP="003032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Saglabāt s</w:t>
            </w:r>
            <w:r w:rsidR="00A426A1" w:rsidRPr="002A627D">
              <w:rPr>
                <w:sz w:val="28"/>
                <w:szCs w:val="28"/>
              </w:rPr>
              <w:t xml:space="preserve">kolas tradīciju pārmantojamību nacionālās identitātes un valstiskuma </w:t>
            </w:r>
            <w:r w:rsidR="00A426A1" w:rsidRPr="002A627D">
              <w:rPr>
                <w:sz w:val="28"/>
                <w:szCs w:val="28"/>
              </w:rPr>
              <w:lastRenderedPageBreak/>
              <w:t>apziņas veidošanā.</w:t>
            </w:r>
          </w:p>
        </w:tc>
      </w:tr>
      <w:tr w:rsidR="00A426A1" w:rsidRPr="002A627D" w:rsidTr="009B3B1A">
        <w:trPr>
          <w:trHeight w:val="461"/>
        </w:trPr>
        <w:tc>
          <w:tcPr>
            <w:tcW w:w="3644" w:type="dxa"/>
          </w:tcPr>
          <w:p w:rsidR="00A426A1" w:rsidRPr="002A627D" w:rsidRDefault="00A426A1" w:rsidP="003032D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lastRenderedPageBreak/>
              <w:t>Resursi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2A627D" w:rsidRPr="002A627D" w:rsidRDefault="00815050" w:rsidP="00611D57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Skolas sporta laukuma labiekārtošana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1" w:rsidRPr="002A627D" w:rsidRDefault="00815050" w:rsidP="00611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Sporta laukums ir renovēts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1" w:rsidRPr="002A627D" w:rsidRDefault="00A426A1" w:rsidP="003032D6">
            <w:pPr>
              <w:pStyle w:val="Default"/>
              <w:rPr>
                <w:sz w:val="28"/>
                <w:szCs w:val="28"/>
              </w:rPr>
            </w:pPr>
          </w:p>
        </w:tc>
      </w:tr>
      <w:tr w:rsidR="00815050" w:rsidRPr="002A627D" w:rsidTr="009B3B1A">
        <w:trPr>
          <w:trHeight w:val="461"/>
        </w:trPr>
        <w:tc>
          <w:tcPr>
            <w:tcW w:w="3644" w:type="dxa"/>
          </w:tcPr>
          <w:p w:rsidR="00815050" w:rsidRPr="002A627D" w:rsidRDefault="00815050" w:rsidP="003032D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t>Resursi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815050" w:rsidRPr="002A627D" w:rsidRDefault="00815050" w:rsidP="00611D57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Materiāli tehniskās bāzes modernizēšana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0" w:rsidRPr="002A627D" w:rsidRDefault="00815050" w:rsidP="0081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Esošo resursu ietvaros pakāpeniski tiek atjaunota un modernizēta skolas materiāli tehniskā bāze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0" w:rsidRPr="002A627D" w:rsidRDefault="00815050" w:rsidP="003032D6">
            <w:pPr>
              <w:pStyle w:val="Default"/>
              <w:rPr>
                <w:sz w:val="28"/>
                <w:szCs w:val="28"/>
              </w:rPr>
            </w:pPr>
          </w:p>
        </w:tc>
      </w:tr>
      <w:tr w:rsidR="00815050" w:rsidRPr="002A627D" w:rsidTr="009B3B1A">
        <w:trPr>
          <w:trHeight w:val="461"/>
        </w:trPr>
        <w:tc>
          <w:tcPr>
            <w:tcW w:w="3644" w:type="dxa"/>
          </w:tcPr>
          <w:p w:rsidR="00815050" w:rsidRPr="002A627D" w:rsidRDefault="00815050" w:rsidP="003032D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t>Resursi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815050" w:rsidRPr="002A627D" w:rsidRDefault="00815050" w:rsidP="00611D57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Skolas apkārtnes labiekārtošana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0" w:rsidRPr="002A627D" w:rsidRDefault="00815050" w:rsidP="0081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Skolas apkārtne ir labiekārtota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0" w:rsidRPr="002A627D" w:rsidRDefault="00815050" w:rsidP="003032D6">
            <w:pPr>
              <w:pStyle w:val="Default"/>
              <w:rPr>
                <w:sz w:val="28"/>
                <w:szCs w:val="28"/>
              </w:rPr>
            </w:pPr>
          </w:p>
        </w:tc>
      </w:tr>
      <w:tr w:rsidR="00815050" w:rsidRPr="002A627D" w:rsidTr="009B3B1A">
        <w:trPr>
          <w:trHeight w:val="461"/>
        </w:trPr>
        <w:tc>
          <w:tcPr>
            <w:tcW w:w="3644" w:type="dxa"/>
          </w:tcPr>
          <w:p w:rsidR="00815050" w:rsidRPr="002A627D" w:rsidRDefault="00815050" w:rsidP="003032D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t>Skolas darba organizācija, vadība un kvalitātes nodrošināšana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815050" w:rsidRPr="002A627D" w:rsidRDefault="00815050" w:rsidP="00611D57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E-vides sistēmu izmantošana skolas darba optimizācijā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0" w:rsidRPr="002A627D" w:rsidRDefault="00815050" w:rsidP="0081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Skolēniem pieejami mācību materiāli e-vidē. </w:t>
            </w:r>
          </w:p>
          <w:p w:rsidR="00815050" w:rsidRPr="002A627D" w:rsidRDefault="00815050" w:rsidP="0081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Mācībām iespēja izmantot mācību grāmatas digitālā formātā.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0" w:rsidRPr="002A627D" w:rsidRDefault="00815050" w:rsidP="00815050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Pilnveidot  skolas e-vide.</w:t>
            </w:r>
          </w:p>
          <w:p w:rsidR="00815050" w:rsidRPr="002A627D" w:rsidRDefault="00CE7E0A" w:rsidP="00815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15050" w:rsidRPr="002A627D">
              <w:rPr>
                <w:sz w:val="28"/>
                <w:szCs w:val="28"/>
              </w:rPr>
              <w:t>aplašināt digitālo resursu pieejamību.</w:t>
            </w:r>
          </w:p>
        </w:tc>
      </w:tr>
      <w:tr w:rsidR="00BE0617" w:rsidRPr="002A627D" w:rsidTr="009B3B1A">
        <w:trPr>
          <w:trHeight w:val="461"/>
        </w:trPr>
        <w:tc>
          <w:tcPr>
            <w:tcW w:w="3644" w:type="dxa"/>
          </w:tcPr>
          <w:p w:rsidR="00BE0617" w:rsidRPr="002A627D" w:rsidRDefault="00BE0617" w:rsidP="003032D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627D">
              <w:rPr>
                <w:b/>
                <w:bCs/>
                <w:sz w:val="28"/>
                <w:szCs w:val="28"/>
              </w:rPr>
              <w:t>Skolas darba organizācija, vadība un kvalitātes nodrošināšana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BE0617" w:rsidRPr="002A627D" w:rsidRDefault="00BE0617" w:rsidP="00611D57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Skolas attīstības plāna izvērtēšana un korekciju veikšana un plānošana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17" w:rsidRPr="002A627D" w:rsidRDefault="00BE0617" w:rsidP="00BE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Ir aptaujāti skolēni, pedagogi, skolēnu vecāki. </w:t>
            </w:r>
          </w:p>
          <w:p w:rsidR="00BE0617" w:rsidRPr="002A627D" w:rsidRDefault="00BE0617" w:rsidP="00BE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Saņemti ieteikumi turpmākajai attīstībai no metodiskajām komisijām,  Skolas padomes. </w:t>
            </w:r>
          </w:p>
          <w:p w:rsidR="00BE0617" w:rsidRPr="002A627D" w:rsidRDefault="00BE0617" w:rsidP="00BE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Attīstības plānu akceptēja Skolas pedagoģiskā padome un Skolas padome.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17" w:rsidRPr="002A627D" w:rsidRDefault="00BE0617" w:rsidP="00815050">
            <w:pPr>
              <w:pStyle w:val="Default"/>
              <w:rPr>
                <w:sz w:val="28"/>
                <w:szCs w:val="28"/>
              </w:rPr>
            </w:pPr>
            <w:r w:rsidRPr="002A627D">
              <w:rPr>
                <w:sz w:val="28"/>
                <w:szCs w:val="28"/>
              </w:rPr>
              <w:t>Izstrādāt pasākumu kopumu, kas veicinātu Skolas padomes, vecāku un skolēnu plašāku līdzdalību skolas attīstībā.</w:t>
            </w:r>
          </w:p>
        </w:tc>
      </w:tr>
    </w:tbl>
    <w:p w:rsidR="009F6BDA" w:rsidRDefault="009F6BDA" w:rsidP="009F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12B" w:rsidRDefault="00DD312B" w:rsidP="009F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12B" w:rsidRDefault="00DD312B" w:rsidP="009F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12B" w:rsidRDefault="00DD312B" w:rsidP="009F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12B" w:rsidRPr="00780B7B" w:rsidRDefault="00780B7B" w:rsidP="009F6BD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780B7B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>Skolas attīstības prioritātes</w:t>
      </w:r>
    </w:p>
    <w:p w:rsidR="00DD312B" w:rsidRPr="00780B7B" w:rsidRDefault="00DD312B" w:rsidP="009F6BD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4"/>
        <w:gridCol w:w="3644"/>
        <w:gridCol w:w="3644"/>
        <w:gridCol w:w="3645"/>
      </w:tblGrid>
      <w:tr w:rsidR="00780B7B" w:rsidRPr="002A627D" w:rsidTr="00965C31">
        <w:trPr>
          <w:trHeight w:val="154"/>
        </w:trPr>
        <w:tc>
          <w:tcPr>
            <w:tcW w:w="3644" w:type="dxa"/>
          </w:tcPr>
          <w:p w:rsidR="00780B7B" w:rsidRPr="001D35EB" w:rsidRDefault="00780B7B" w:rsidP="00965C31">
            <w:pPr>
              <w:pStyle w:val="Default"/>
              <w:rPr>
                <w:sz w:val="28"/>
                <w:szCs w:val="28"/>
              </w:rPr>
            </w:pPr>
            <w:r w:rsidRPr="001D35EB">
              <w:rPr>
                <w:b/>
                <w:bCs/>
                <w:color w:val="auto"/>
                <w:sz w:val="28"/>
                <w:szCs w:val="28"/>
              </w:rPr>
              <w:t>Skolas darbības pamatjomas</w:t>
            </w:r>
            <w:r w:rsidRPr="001D35E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</w:tcPr>
          <w:p w:rsidR="00780B7B" w:rsidRPr="001D35EB" w:rsidRDefault="00780B7B" w:rsidP="00965C31">
            <w:pPr>
              <w:pStyle w:val="Default"/>
              <w:rPr>
                <w:sz w:val="28"/>
                <w:szCs w:val="28"/>
              </w:rPr>
            </w:pPr>
            <w:r w:rsidRPr="001D35EB">
              <w:rPr>
                <w:b/>
                <w:bCs/>
                <w:sz w:val="28"/>
                <w:szCs w:val="28"/>
              </w:rPr>
              <w:t xml:space="preserve">2020./2021.m.g. </w:t>
            </w:r>
          </w:p>
        </w:tc>
        <w:tc>
          <w:tcPr>
            <w:tcW w:w="3644" w:type="dxa"/>
          </w:tcPr>
          <w:p w:rsidR="00780B7B" w:rsidRPr="001D35EB" w:rsidRDefault="00780B7B" w:rsidP="00965C31">
            <w:pPr>
              <w:pStyle w:val="Default"/>
              <w:rPr>
                <w:sz w:val="28"/>
                <w:szCs w:val="28"/>
              </w:rPr>
            </w:pPr>
            <w:r w:rsidRPr="001D35EB">
              <w:rPr>
                <w:b/>
                <w:bCs/>
                <w:sz w:val="28"/>
                <w:szCs w:val="28"/>
              </w:rPr>
              <w:t>2021./2022.m.g.</w:t>
            </w:r>
          </w:p>
        </w:tc>
        <w:tc>
          <w:tcPr>
            <w:tcW w:w="3645" w:type="dxa"/>
          </w:tcPr>
          <w:p w:rsidR="00780B7B" w:rsidRPr="001D35EB" w:rsidRDefault="00780B7B" w:rsidP="00965C31">
            <w:pPr>
              <w:pStyle w:val="Default"/>
              <w:rPr>
                <w:sz w:val="28"/>
                <w:szCs w:val="28"/>
              </w:rPr>
            </w:pPr>
            <w:r w:rsidRPr="001D35EB">
              <w:rPr>
                <w:b/>
                <w:bCs/>
                <w:sz w:val="28"/>
                <w:szCs w:val="28"/>
              </w:rPr>
              <w:t xml:space="preserve">2022./2023.m.g. </w:t>
            </w:r>
          </w:p>
        </w:tc>
      </w:tr>
      <w:tr w:rsidR="00780B7B" w:rsidRPr="002A627D" w:rsidTr="00965C31">
        <w:trPr>
          <w:trHeight w:val="154"/>
        </w:trPr>
        <w:tc>
          <w:tcPr>
            <w:tcW w:w="3644" w:type="dxa"/>
          </w:tcPr>
          <w:p w:rsidR="00780B7B" w:rsidRPr="001D35EB" w:rsidRDefault="00780B7B" w:rsidP="00965C31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1D35EB">
              <w:rPr>
                <w:b/>
                <w:bCs/>
                <w:sz w:val="28"/>
                <w:szCs w:val="28"/>
              </w:rPr>
              <w:t>Mācību saturs</w:t>
            </w:r>
          </w:p>
        </w:tc>
        <w:tc>
          <w:tcPr>
            <w:tcW w:w="3644" w:type="dxa"/>
          </w:tcPr>
          <w:p w:rsidR="00780B7B" w:rsidRPr="001D35EB" w:rsidRDefault="00E71949" w:rsidP="00965C31">
            <w:pPr>
              <w:pStyle w:val="Default"/>
              <w:rPr>
                <w:bCs/>
                <w:sz w:val="28"/>
                <w:szCs w:val="28"/>
              </w:rPr>
            </w:pPr>
            <w:r w:rsidRPr="001D35EB">
              <w:rPr>
                <w:sz w:val="28"/>
                <w:szCs w:val="28"/>
              </w:rPr>
              <w:t>Digitālās prasības veicināšana mācību procesā un interešu izglītībā.</w:t>
            </w:r>
          </w:p>
        </w:tc>
        <w:tc>
          <w:tcPr>
            <w:tcW w:w="3644" w:type="dxa"/>
          </w:tcPr>
          <w:p w:rsidR="00780B7B" w:rsidRPr="001D35EB" w:rsidRDefault="00780B7B" w:rsidP="00965C3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D35EB">
              <w:rPr>
                <w:bCs/>
                <w:sz w:val="28"/>
                <w:szCs w:val="28"/>
              </w:rPr>
              <w:t>Uz kompetencēm balstīta izglītības satura pilnveide</w:t>
            </w:r>
          </w:p>
        </w:tc>
        <w:tc>
          <w:tcPr>
            <w:tcW w:w="3645" w:type="dxa"/>
          </w:tcPr>
          <w:p w:rsidR="00780B7B" w:rsidRPr="001D35EB" w:rsidRDefault="00780B7B" w:rsidP="00E7194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80B7B" w:rsidRPr="002A627D" w:rsidTr="00965C31">
        <w:trPr>
          <w:trHeight w:val="269"/>
        </w:trPr>
        <w:tc>
          <w:tcPr>
            <w:tcW w:w="3644" w:type="dxa"/>
          </w:tcPr>
          <w:p w:rsidR="00780B7B" w:rsidRPr="001D35EB" w:rsidRDefault="00780B7B" w:rsidP="00965C31">
            <w:pPr>
              <w:pStyle w:val="Default"/>
              <w:rPr>
                <w:sz w:val="28"/>
                <w:szCs w:val="28"/>
              </w:rPr>
            </w:pPr>
            <w:r w:rsidRPr="001D35EB">
              <w:rPr>
                <w:b/>
                <w:bCs/>
                <w:sz w:val="28"/>
                <w:szCs w:val="28"/>
              </w:rPr>
              <w:t xml:space="preserve">Mācīšana un mācīšanās </w:t>
            </w:r>
          </w:p>
        </w:tc>
        <w:tc>
          <w:tcPr>
            <w:tcW w:w="3644" w:type="dxa"/>
          </w:tcPr>
          <w:p w:rsidR="00780B7B" w:rsidRPr="001D35EB" w:rsidRDefault="00780B7B" w:rsidP="00E719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780B7B" w:rsidRPr="001D35EB" w:rsidRDefault="00E71949" w:rsidP="00965C31">
            <w:pPr>
              <w:pStyle w:val="Default"/>
              <w:rPr>
                <w:sz w:val="28"/>
                <w:szCs w:val="28"/>
              </w:rPr>
            </w:pPr>
            <w:r w:rsidRPr="001D35EB">
              <w:rPr>
                <w:sz w:val="28"/>
                <w:szCs w:val="28"/>
              </w:rPr>
              <w:t>Vienotas vērtēšanas kārtības aktualizācija sasniegumu uzlabošanas veicināšanai.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780B7B" w:rsidRPr="001D35EB" w:rsidRDefault="00E71949" w:rsidP="00E71949">
            <w:pPr>
              <w:pStyle w:val="Default"/>
              <w:rPr>
                <w:sz w:val="28"/>
                <w:szCs w:val="28"/>
              </w:rPr>
            </w:pPr>
            <w:r w:rsidRPr="001D35EB">
              <w:rPr>
                <w:sz w:val="28"/>
                <w:szCs w:val="28"/>
              </w:rPr>
              <w:t>Starppriekšmetu un starpdiscipli</w:t>
            </w:r>
            <w:r w:rsidR="00652432">
              <w:rPr>
                <w:sz w:val="28"/>
                <w:szCs w:val="28"/>
              </w:rPr>
              <w:t>nāra mācību procesa izvērtēšana.</w:t>
            </w:r>
          </w:p>
        </w:tc>
      </w:tr>
      <w:tr w:rsidR="00780B7B" w:rsidRPr="002A627D" w:rsidTr="00965C31">
        <w:trPr>
          <w:trHeight w:val="461"/>
        </w:trPr>
        <w:tc>
          <w:tcPr>
            <w:tcW w:w="3644" w:type="dxa"/>
          </w:tcPr>
          <w:p w:rsidR="00780B7B" w:rsidRPr="001D35EB" w:rsidRDefault="00780B7B" w:rsidP="00965C3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D35EB">
              <w:rPr>
                <w:b/>
                <w:bCs/>
                <w:sz w:val="28"/>
                <w:szCs w:val="28"/>
              </w:rPr>
              <w:t>Skolēnu sasniegumi</w:t>
            </w:r>
          </w:p>
        </w:tc>
        <w:tc>
          <w:tcPr>
            <w:tcW w:w="3644" w:type="dxa"/>
          </w:tcPr>
          <w:p w:rsidR="00780B7B" w:rsidRPr="001D35EB" w:rsidRDefault="00780B7B" w:rsidP="00E71949">
            <w:pPr>
              <w:pStyle w:val="Default"/>
              <w:rPr>
                <w:sz w:val="28"/>
                <w:szCs w:val="28"/>
              </w:rPr>
            </w:pPr>
            <w:r w:rsidRPr="001D35EB">
              <w:rPr>
                <w:sz w:val="28"/>
                <w:szCs w:val="28"/>
              </w:rPr>
              <w:t>Skolēnu sasniegumu dinamikas</w:t>
            </w:r>
            <w:r w:rsidR="00E71949" w:rsidRPr="001D35EB">
              <w:rPr>
                <w:sz w:val="28"/>
                <w:szCs w:val="28"/>
              </w:rPr>
              <w:t xml:space="preserve"> ( attālinātās mācībās)</w:t>
            </w:r>
            <w:r w:rsidRPr="001D35EB">
              <w:rPr>
                <w:sz w:val="28"/>
                <w:szCs w:val="28"/>
              </w:rPr>
              <w:t xml:space="preserve"> </w:t>
            </w:r>
            <w:r w:rsidR="00E71949" w:rsidRPr="001D35EB">
              <w:rPr>
                <w:sz w:val="28"/>
                <w:szCs w:val="28"/>
              </w:rPr>
              <w:t xml:space="preserve">izvērtēšana 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780B7B" w:rsidRPr="001D35EB" w:rsidRDefault="00652432" w:rsidP="00E7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Skolēnu </w:t>
            </w:r>
            <w:r w:rsidR="00E71949" w:rsidRPr="001D35EB">
              <w:rPr>
                <w:rFonts w:ascii="Times New Roman" w:hAnsi="Times New Roman" w:cs="Times New Roman"/>
                <w:sz w:val="28"/>
                <w:szCs w:val="28"/>
              </w:rPr>
              <w:t xml:space="preserve">individuālās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izaugsmes situācijas un iespēju </w:t>
            </w:r>
            <w:r w:rsidR="00E71949" w:rsidRPr="001D35EB">
              <w:rPr>
                <w:rFonts w:ascii="Times New Roman" w:hAnsi="Times New Roman" w:cs="Times New Roman"/>
                <w:sz w:val="28"/>
                <w:szCs w:val="28"/>
              </w:rPr>
              <w:t>padziļināta izvērtēšana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7B" w:rsidRPr="001D35EB" w:rsidRDefault="00780B7B" w:rsidP="00965C31">
            <w:pPr>
              <w:pStyle w:val="Default"/>
              <w:rPr>
                <w:sz w:val="28"/>
                <w:szCs w:val="28"/>
              </w:rPr>
            </w:pPr>
          </w:p>
        </w:tc>
      </w:tr>
      <w:tr w:rsidR="00780B7B" w:rsidRPr="002A627D" w:rsidTr="00965C31">
        <w:trPr>
          <w:trHeight w:val="461"/>
        </w:trPr>
        <w:tc>
          <w:tcPr>
            <w:tcW w:w="3644" w:type="dxa"/>
          </w:tcPr>
          <w:p w:rsidR="00780B7B" w:rsidRPr="001D35EB" w:rsidRDefault="00780B7B" w:rsidP="00965C3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D35EB">
              <w:rPr>
                <w:b/>
                <w:bCs/>
                <w:sz w:val="28"/>
                <w:szCs w:val="28"/>
              </w:rPr>
              <w:t>Atbalsts skolēniem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780B7B" w:rsidRPr="001D35EB" w:rsidRDefault="00780B7B" w:rsidP="00E719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7B" w:rsidRPr="00CE17D1" w:rsidRDefault="00CE17D1" w:rsidP="009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7D1">
              <w:rPr>
                <w:rFonts w:ascii="Times New Roman" w:hAnsi="Times New Roman" w:cs="Times New Roman"/>
                <w:sz w:val="28"/>
                <w:szCs w:val="28"/>
              </w:rPr>
              <w:t>Sadarbības ar skolēnu ģimenēm turpmāko vajadzību izpēte un pasākumu ieviešana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7B" w:rsidRPr="001D35EB" w:rsidRDefault="00780B7B" w:rsidP="00965C31">
            <w:pPr>
              <w:pStyle w:val="Default"/>
              <w:rPr>
                <w:sz w:val="28"/>
                <w:szCs w:val="28"/>
              </w:rPr>
            </w:pPr>
          </w:p>
        </w:tc>
      </w:tr>
      <w:tr w:rsidR="00780B7B" w:rsidRPr="002A627D" w:rsidTr="00965C31">
        <w:trPr>
          <w:trHeight w:val="461"/>
        </w:trPr>
        <w:tc>
          <w:tcPr>
            <w:tcW w:w="3644" w:type="dxa"/>
          </w:tcPr>
          <w:p w:rsidR="00780B7B" w:rsidRPr="001D35EB" w:rsidRDefault="00780B7B" w:rsidP="00965C3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D35EB">
              <w:rPr>
                <w:b/>
                <w:bCs/>
                <w:sz w:val="28"/>
                <w:szCs w:val="28"/>
              </w:rPr>
              <w:t>Skolas vide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780B7B" w:rsidRPr="001D35EB" w:rsidRDefault="00D87C05" w:rsidP="00965C31">
            <w:pPr>
              <w:pStyle w:val="Default"/>
              <w:rPr>
                <w:sz w:val="28"/>
                <w:szCs w:val="28"/>
              </w:rPr>
            </w:pPr>
            <w:r w:rsidRPr="001D35EB">
              <w:rPr>
                <w:sz w:val="28"/>
                <w:szCs w:val="28"/>
              </w:rPr>
              <w:t>Mācību telpu modernizācija.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7B" w:rsidRPr="001D35EB" w:rsidRDefault="00780B7B" w:rsidP="00D8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7B" w:rsidRPr="001D35EB" w:rsidRDefault="00CE17D1" w:rsidP="00965C31">
            <w:pPr>
              <w:pStyle w:val="Default"/>
              <w:rPr>
                <w:sz w:val="28"/>
                <w:szCs w:val="28"/>
              </w:rPr>
            </w:pPr>
            <w:r w:rsidRPr="001D35EB">
              <w:rPr>
                <w:sz w:val="28"/>
                <w:szCs w:val="28"/>
              </w:rPr>
              <w:t>Pilnveidot nacionālās identitātes un valstiskuma apziņas veidošanu.</w:t>
            </w:r>
          </w:p>
        </w:tc>
      </w:tr>
      <w:tr w:rsidR="00780B7B" w:rsidRPr="002A627D" w:rsidTr="00965C31">
        <w:trPr>
          <w:trHeight w:val="461"/>
        </w:trPr>
        <w:tc>
          <w:tcPr>
            <w:tcW w:w="3644" w:type="dxa"/>
          </w:tcPr>
          <w:p w:rsidR="00780B7B" w:rsidRPr="001D35EB" w:rsidRDefault="00780B7B" w:rsidP="00965C3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D35EB">
              <w:rPr>
                <w:b/>
                <w:bCs/>
                <w:sz w:val="28"/>
                <w:szCs w:val="28"/>
              </w:rPr>
              <w:t>Resursi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780B7B" w:rsidRPr="001D35EB" w:rsidRDefault="00D87C05" w:rsidP="00D87C05">
            <w:pPr>
              <w:pStyle w:val="Default"/>
              <w:rPr>
                <w:sz w:val="28"/>
                <w:szCs w:val="28"/>
              </w:rPr>
            </w:pPr>
            <w:r w:rsidRPr="001D35EB">
              <w:rPr>
                <w:sz w:val="28"/>
                <w:szCs w:val="28"/>
              </w:rPr>
              <w:t xml:space="preserve">Skolotāju profesionālās sagatavotības izvērtēšana </w:t>
            </w:r>
          </w:p>
          <w:p w:rsidR="00D87C05" w:rsidRPr="001D35EB" w:rsidRDefault="00D87C05" w:rsidP="00D87C05">
            <w:pPr>
              <w:pStyle w:val="Default"/>
              <w:rPr>
                <w:sz w:val="28"/>
                <w:szCs w:val="28"/>
              </w:rPr>
            </w:pPr>
            <w:r w:rsidRPr="001D35EB">
              <w:rPr>
                <w:sz w:val="28"/>
                <w:szCs w:val="28"/>
              </w:rPr>
              <w:t>Digitālo prasmju  pilnveidošana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7B" w:rsidRPr="001D35EB" w:rsidRDefault="00780B7B" w:rsidP="00D8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7B" w:rsidRPr="001D35EB" w:rsidRDefault="00CE7E0A" w:rsidP="00965C31">
            <w:pPr>
              <w:pStyle w:val="Default"/>
              <w:rPr>
                <w:sz w:val="28"/>
                <w:szCs w:val="28"/>
              </w:rPr>
            </w:pPr>
            <w:r w:rsidRPr="001D35EB">
              <w:rPr>
                <w:sz w:val="28"/>
                <w:szCs w:val="28"/>
              </w:rPr>
              <w:t>Tehnoloģiju jomas materiāli tehniskās bāzes pilnveide atbilstoši  mācību saturam.</w:t>
            </w:r>
          </w:p>
        </w:tc>
      </w:tr>
      <w:tr w:rsidR="00780B7B" w:rsidRPr="002A627D" w:rsidTr="00965C31">
        <w:trPr>
          <w:trHeight w:val="461"/>
        </w:trPr>
        <w:tc>
          <w:tcPr>
            <w:tcW w:w="3644" w:type="dxa"/>
          </w:tcPr>
          <w:p w:rsidR="00780B7B" w:rsidRPr="001D35EB" w:rsidRDefault="00780B7B" w:rsidP="00965C3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D35EB">
              <w:rPr>
                <w:b/>
                <w:bCs/>
                <w:sz w:val="28"/>
                <w:szCs w:val="28"/>
              </w:rPr>
              <w:t>Skolas darba organizācija, vadība un kvalitātes nodrošināšana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780B7B" w:rsidRPr="001D35EB" w:rsidRDefault="00780B7B" w:rsidP="00965C31">
            <w:pPr>
              <w:pStyle w:val="Default"/>
              <w:rPr>
                <w:sz w:val="28"/>
                <w:szCs w:val="28"/>
              </w:rPr>
            </w:pPr>
            <w:r w:rsidRPr="001D35EB">
              <w:rPr>
                <w:sz w:val="28"/>
                <w:szCs w:val="28"/>
              </w:rPr>
              <w:t>E-vides sistēmu izmantošana skolas darba optimizācijā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7B" w:rsidRPr="001D35EB" w:rsidRDefault="001D35EB" w:rsidP="001D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5EB">
              <w:rPr>
                <w:rFonts w:ascii="Times New Roman" w:hAnsi="Times New Roman" w:cs="Times New Roman"/>
                <w:sz w:val="28"/>
                <w:szCs w:val="28"/>
              </w:rPr>
              <w:t xml:space="preserve">Skolas konceptuālās attīstības pamatvirzienu izstrāde.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7B" w:rsidRPr="001D35EB" w:rsidRDefault="00780B7B" w:rsidP="001D35E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52432" w:rsidRDefault="00652432" w:rsidP="001D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432" w:rsidRDefault="00652432" w:rsidP="001D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5EB" w:rsidRPr="001D35EB" w:rsidRDefault="001D35EB" w:rsidP="001D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lastRenderedPageBreak/>
        <w:t xml:space="preserve">Izskatīts Skolas padomes sēdē 2020. gada 25.septembrī. </w:t>
      </w:r>
    </w:p>
    <w:p w:rsidR="001D35EB" w:rsidRPr="001D35EB" w:rsidRDefault="001D35EB" w:rsidP="001D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5EB" w:rsidRPr="001D35EB" w:rsidRDefault="001D35EB" w:rsidP="001D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t xml:space="preserve">Direktore </w:t>
      </w:r>
      <w:r w:rsidRPr="001D35EB">
        <w:rPr>
          <w:rFonts w:ascii="Times New Roman" w:hAnsi="Times New Roman" w:cs="Times New Roman"/>
          <w:sz w:val="28"/>
          <w:szCs w:val="28"/>
        </w:rPr>
        <w:tab/>
      </w:r>
      <w:r w:rsidR="00CE17D1">
        <w:rPr>
          <w:rFonts w:ascii="Times New Roman" w:hAnsi="Times New Roman" w:cs="Times New Roman"/>
          <w:sz w:val="28"/>
          <w:szCs w:val="28"/>
        </w:rPr>
        <w:t>___________________</w:t>
      </w:r>
      <w:r w:rsidRPr="001D35EB">
        <w:rPr>
          <w:rFonts w:ascii="Times New Roman" w:hAnsi="Times New Roman" w:cs="Times New Roman"/>
          <w:sz w:val="28"/>
          <w:szCs w:val="28"/>
        </w:rPr>
        <w:tab/>
        <w:t xml:space="preserve">Anna Vladova </w:t>
      </w:r>
    </w:p>
    <w:p w:rsidR="001D35EB" w:rsidRPr="001D35EB" w:rsidRDefault="001D35EB" w:rsidP="001D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5EB" w:rsidRPr="001D35EB" w:rsidRDefault="001D35EB" w:rsidP="001D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t xml:space="preserve">SASKAŅOTS </w:t>
      </w:r>
    </w:p>
    <w:p w:rsidR="00CE17D1" w:rsidRDefault="001D35EB" w:rsidP="001D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t>Rīgas domes Izglītības, kultūras un sporta departamenta</w:t>
      </w:r>
    </w:p>
    <w:p w:rsidR="001D35EB" w:rsidRPr="001D35EB" w:rsidRDefault="001D35EB" w:rsidP="001D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t xml:space="preserve">Izglītības pārvaldes priekšnieks </w:t>
      </w:r>
      <w:r w:rsidR="00CE17D1">
        <w:rPr>
          <w:rFonts w:ascii="Times New Roman" w:hAnsi="Times New Roman" w:cs="Times New Roman"/>
          <w:sz w:val="28"/>
          <w:szCs w:val="28"/>
        </w:rPr>
        <w:t>– direktora vietnieks</w:t>
      </w:r>
    </w:p>
    <w:p w:rsidR="001D35EB" w:rsidRPr="001D35EB" w:rsidRDefault="001D35EB" w:rsidP="001D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t>___________________________________Ivars Balamovskis</w:t>
      </w:r>
    </w:p>
    <w:p w:rsidR="001D35EB" w:rsidRPr="001D35EB" w:rsidRDefault="001D35EB" w:rsidP="001D3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t>Rīgā ________</w:t>
      </w:r>
    </w:p>
    <w:sectPr w:rsidR="001D35EB" w:rsidRPr="001D35EB" w:rsidSect="00384EF2">
      <w:footerReference w:type="even" r:id="rId11"/>
      <w:footerReference w:type="default" r:id="rId12"/>
      <w:pgSz w:w="16838" w:h="11906" w:orient="landscape"/>
      <w:pgMar w:top="1134" w:right="138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DB" w:rsidRDefault="000A72DB">
      <w:pPr>
        <w:spacing w:after="0" w:line="240" w:lineRule="auto"/>
      </w:pPr>
      <w:r>
        <w:separator/>
      </w:r>
    </w:p>
  </w:endnote>
  <w:endnote w:type="continuationSeparator" w:id="0">
    <w:p w:rsidR="000A72DB" w:rsidRDefault="000A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D6" w:rsidRDefault="003032D6" w:rsidP="00384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3032D6" w:rsidRDefault="003032D6" w:rsidP="00384E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D6" w:rsidRDefault="003032D6" w:rsidP="00384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5D5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2D6" w:rsidRDefault="003032D6" w:rsidP="00384E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DB" w:rsidRDefault="000A72DB">
      <w:pPr>
        <w:spacing w:after="0" w:line="240" w:lineRule="auto"/>
      </w:pPr>
      <w:r>
        <w:separator/>
      </w:r>
    </w:p>
  </w:footnote>
  <w:footnote w:type="continuationSeparator" w:id="0">
    <w:p w:rsidR="000A72DB" w:rsidRDefault="000A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5838C1"/>
    <w:multiLevelType w:val="hybridMultilevel"/>
    <w:tmpl w:val="457E49B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DB42A3"/>
    <w:multiLevelType w:val="hybridMultilevel"/>
    <w:tmpl w:val="2027F7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D06AB1"/>
    <w:multiLevelType w:val="hybridMultilevel"/>
    <w:tmpl w:val="ADE187F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A835FF"/>
    <w:multiLevelType w:val="hybridMultilevel"/>
    <w:tmpl w:val="86F27D08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4DE708C"/>
    <w:multiLevelType w:val="hybridMultilevel"/>
    <w:tmpl w:val="3AD2D2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158A4"/>
    <w:multiLevelType w:val="hybridMultilevel"/>
    <w:tmpl w:val="992E25FC"/>
    <w:lvl w:ilvl="0" w:tplc="95008B2E">
      <w:start w:val="1"/>
      <w:numFmt w:val="decimal"/>
      <w:lvlText w:val="%1."/>
      <w:lvlJc w:val="left"/>
      <w:pPr>
        <w:ind w:left="673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393" w:hanging="360"/>
      </w:pPr>
    </w:lvl>
    <w:lvl w:ilvl="2" w:tplc="0426001B" w:tentative="1">
      <w:start w:val="1"/>
      <w:numFmt w:val="lowerRoman"/>
      <w:lvlText w:val="%3."/>
      <w:lvlJc w:val="right"/>
      <w:pPr>
        <w:ind w:left="2113" w:hanging="180"/>
      </w:pPr>
    </w:lvl>
    <w:lvl w:ilvl="3" w:tplc="0426000F" w:tentative="1">
      <w:start w:val="1"/>
      <w:numFmt w:val="decimal"/>
      <w:lvlText w:val="%4."/>
      <w:lvlJc w:val="left"/>
      <w:pPr>
        <w:ind w:left="2833" w:hanging="360"/>
      </w:pPr>
    </w:lvl>
    <w:lvl w:ilvl="4" w:tplc="04260019" w:tentative="1">
      <w:start w:val="1"/>
      <w:numFmt w:val="lowerLetter"/>
      <w:lvlText w:val="%5."/>
      <w:lvlJc w:val="left"/>
      <w:pPr>
        <w:ind w:left="3553" w:hanging="360"/>
      </w:pPr>
    </w:lvl>
    <w:lvl w:ilvl="5" w:tplc="0426001B" w:tentative="1">
      <w:start w:val="1"/>
      <w:numFmt w:val="lowerRoman"/>
      <w:lvlText w:val="%6."/>
      <w:lvlJc w:val="right"/>
      <w:pPr>
        <w:ind w:left="4273" w:hanging="180"/>
      </w:pPr>
    </w:lvl>
    <w:lvl w:ilvl="6" w:tplc="0426000F" w:tentative="1">
      <w:start w:val="1"/>
      <w:numFmt w:val="decimal"/>
      <w:lvlText w:val="%7."/>
      <w:lvlJc w:val="left"/>
      <w:pPr>
        <w:ind w:left="4993" w:hanging="360"/>
      </w:pPr>
    </w:lvl>
    <w:lvl w:ilvl="7" w:tplc="04260019" w:tentative="1">
      <w:start w:val="1"/>
      <w:numFmt w:val="lowerLetter"/>
      <w:lvlText w:val="%8."/>
      <w:lvlJc w:val="left"/>
      <w:pPr>
        <w:ind w:left="5713" w:hanging="360"/>
      </w:pPr>
    </w:lvl>
    <w:lvl w:ilvl="8" w:tplc="042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0A923BF3"/>
    <w:multiLevelType w:val="hybridMultilevel"/>
    <w:tmpl w:val="73F8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87F2E"/>
    <w:multiLevelType w:val="hybridMultilevel"/>
    <w:tmpl w:val="8FC03F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86C05"/>
    <w:multiLevelType w:val="hybridMultilevel"/>
    <w:tmpl w:val="7C64A508"/>
    <w:lvl w:ilvl="0" w:tplc="0426000F">
      <w:start w:val="1"/>
      <w:numFmt w:val="decimal"/>
      <w:lvlText w:val="%1."/>
      <w:lvlJc w:val="left"/>
      <w:pPr>
        <w:ind w:left="1038" w:hanging="360"/>
      </w:pPr>
    </w:lvl>
    <w:lvl w:ilvl="1" w:tplc="04260019" w:tentative="1">
      <w:start w:val="1"/>
      <w:numFmt w:val="lowerLetter"/>
      <w:lvlText w:val="%2."/>
      <w:lvlJc w:val="left"/>
      <w:pPr>
        <w:ind w:left="1758" w:hanging="360"/>
      </w:pPr>
    </w:lvl>
    <w:lvl w:ilvl="2" w:tplc="0426001B" w:tentative="1">
      <w:start w:val="1"/>
      <w:numFmt w:val="lowerRoman"/>
      <w:lvlText w:val="%3."/>
      <w:lvlJc w:val="right"/>
      <w:pPr>
        <w:ind w:left="2478" w:hanging="180"/>
      </w:pPr>
    </w:lvl>
    <w:lvl w:ilvl="3" w:tplc="0426000F" w:tentative="1">
      <w:start w:val="1"/>
      <w:numFmt w:val="decimal"/>
      <w:lvlText w:val="%4."/>
      <w:lvlJc w:val="left"/>
      <w:pPr>
        <w:ind w:left="3198" w:hanging="360"/>
      </w:pPr>
    </w:lvl>
    <w:lvl w:ilvl="4" w:tplc="04260019" w:tentative="1">
      <w:start w:val="1"/>
      <w:numFmt w:val="lowerLetter"/>
      <w:lvlText w:val="%5."/>
      <w:lvlJc w:val="left"/>
      <w:pPr>
        <w:ind w:left="3918" w:hanging="360"/>
      </w:pPr>
    </w:lvl>
    <w:lvl w:ilvl="5" w:tplc="0426001B" w:tentative="1">
      <w:start w:val="1"/>
      <w:numFmt w:val="lowerRoman"/>
      <w:lvlText w:val="%6."/>
      <w:lvlJc w:val="right"/>
      <w:pPr>
        <w:ind w:left="4638" w:hanging="180"/>
      </w:pPr>
    </w:lvl>
    <w:lvl w:ilvl="6" w:tplc="0426000F" w:tentative="1">
      <w:start w:val="1"/>
      <w:numFmt w:val="decimal"/>
      <w:lvlText w:val="%7."/>
      <w:lvlJc w:val="left"/>
      <w:pPr>
        <w:ind w:left="5358" w:hanging="360"/>
      </w:pPr>
    </w:lvl>
    <w:lvl w:ilvl="7" w:tplc="04260019" w:tentative="1">
      <w:start w:val="1"/>
      <w:numFmt w:val="lowerLetter"/>
      <w:lvlText w:val="%8."/>
      <w:lvlJc w:val="left"/>
      <w:pPr>
        <w:ind w:left="6078" w:hanging="360"/>
      </w:pPr>
    </w:lvl>
    <w:lvl w:ilvl="8" w:tplc="042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0F892B41"/>
    <w:multiLevelType w:val="hybridMultilevel"/>
    <w:tmpl w:val="D61CAA60"/>
    <w:lvl w:ilvl="0" w:tplc="287A268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10A40DA5"/>
    <w:multiLevelType w:val="hybridMultilevel"/>
    <w:tmpl w:val="8E606B54"/>
    <w:lvl w:ilvl="0" w:tplc="49A82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B6017"/>
    <w:multiLevelType w:val="hybridMultilevel"/>
    <w:tmpl w:val="7A8CC2E0"/>
    <w:lvl w:ilvl="0" w:tplc="65D4D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CD1FFA"/>
    <w:multiLevelType w:val="hybridMultilevel"/>
    <w:tmpl w:val="D1F6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611B5"/>
    <w:multiLevelType w:val="hybridMultilevel"/>
    <w:tmpl w:val="3A4E38D0"/>
    <w:lvl w:ilvl="0" w:tplc="4AD0975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8" w:hanging="360"/>
      </w:pPr>
    </w:lvl>
    <w:lvl w:ilvl="2" w:tplc="0426001B" w:tentative="1">
      <w:start w:val="1"/>
      <w:numFmt w:val="lowerRoman"/>
      <w:lvlText w:val="%3."/>
      <w:lvlJc w:val="right"/>
      <w:pPr>
        <w:ind w:left="1908" w:hanging="180"/>
      </w:pPr>
    </w:lvl>
    <w:lvl w:ilvl="3" w:tplc="0426000F" w:tentative="1">
      <w:start w:val="1"/>
      <w:numFmt w:val="decimal"/>
      <w:lvlText w:val="%4."/>
      <w:lvlJc w:val="left"/>
      <w:pPr>
        <w:ind w:left="2628" w:hanging="360"/>
      </w:pPr>
    </w:lvl>
    <w:lvl w:ilvl="4" w:tplc="04260019" w:tentative="1">
      <w:start w:val="1"/>
      <w:numFmt w:val="lowerLetter"/>
      <w:lvlText w:val="%5."/>
      <w:lvlJc w:val="left"/>
      <w:pPr>
        <w:ind w:left="3348" w:hanging="360"/>
      </w:pPr>
    </w:lvl>
    <w:lvl w:ilvl="5" w:tplc="0426001B" w:tentative="1">
      <w:start w:val="1"/>
      <w:numFmt w:val="lowerRoman"/>
      <w:lvlText w:val="%6."/>
      <w:lvlJc w:val="right"/>
      <w:pPr>
        <w:ind w:left="4068" w:hanging="180"/>
      </w:pPr>
    </w:lvl>
    <w:lvl w:ilvl="6" w:tplc="0426000F" w:tentative="1">
      <w:start w:val="1"/>
      <w:numFmt w:val="decimal"/>
      <w:lvlText w:val="%7."/>
      <w:lvlJc w:val="left"/>
      <w:pPr>
        <w:ind w:left="4788" w:hanging="360"/>
      </w:pPr>
    </w:lvl>
    <w:lvl w:ilvl="7" w:tplc="04260019" w:tentative="1">
      <w:start w:val="1"/>
      <w:numFmt w:val="lowerLetter"/>
      <w:lvlText w:val="%8."/>
      <w:lvlJc w:val="left"/>
      <w:pPr>
        <w:ind w:left="5508" w:hanging="360"/>
      </w:pPr>
    </w:lvl>
    <w:lvl w:ilvl="8" w:tplc="042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>
    <w:nsid w:val="1F6A65FE"/>
    <w:multiLevelType w:val="hybridMultilevel"/>
    <w:tmpl w:val="2C784446"/>
    <w:lvl w:ilvl="0" w:tplc="0426000F">
      <w:start w:val="1"/>
      <w:numFmt w:val="decimal"/>
      <w:lvlText w:val="%1."/>
      <w:lvlJc w:val="left"/>
      <w:pPr>
        <w:ind w:left="1038" w:hanging="360"/>
      </w:pPr>
    </w:lvl>
    <w:lvl w:ilvl="1" w:tplc="04260019" w:tentative="1">
      <w:start w:val="1"/>
      <w:numFmt w:val="lowerLetter"/>
      <w:lvlText w:val="%2."/>
      <w:lvlJc w:val="left"/>
      <w:pPr>
        <w:ind w:left="1758" w:hanging="360"/>
      </w:pPr>
    </w:lvl>
    <w:lvl w:ilvl="2" w:tplc="0426001B" w:tentative="1">
      <w:start w:val="1"/>
      <w:numFmt w:val="lowerRoman"/>
      <w:lvlText w:val="%3."/>
      <w:lvlJc w:val="right"/>
      <w:pPr>
        <w:ind w:left="2478" w:hanging="180"/>
      </w:pPr>
    </w:lvl>
    <w:lvl w:ilvl="3" w:tplc="0426000F" w:tentative="1">
      <w:start w:val="1"/>
      <w:numFmt w:val="decimal"/>
      <w:lvlText w:val="%4."/>
      <w:lvlJc w:val="left"/>
      <w:pPr>
        <w:ind w:left="3198" w:hanging="360"/>
      </w:pPr>
    </w:lvl>
    <w:lvl w:ilvl="4" w:tplc="04260019" w:tentative="1">
      <w:start w:val="1"/>
      <w:numFmt w:val="lowerLetter"/>
      <w:lvlText w:val="%5."/>
      <w:lvlJc w:val="left"/>
      <w:pPr>
        <w:ind w:left="3918" w:hanging="360"/>
      </w:pPr>
    </w:lvl>
    <w:lvl w:ilvl="5" w:tplc="0426001B" w:tentative="1">
      <w:start w:val="1"/>
      <w:numFmt w:val="lowerRoman"/>
      <w:lvlText w:val="%6."/>
      <w:lvlJc w:val="right"/>
      <w:pPr>
        <w:ind w:left="4638" w:hanging="180"/>
      </w:pPr>
    </w:lvl>
    <w:lvl w:ilvl="6" w:tplc="0426000F" w:tentative="1">
      <w:start w:val="1"/>
      <w:numFmt w:val="decimal"/>
      <w:lvlText w:val="%7."/>
      <w:lvlJc w:val="left"/>
      <w:pPr>
        <w:ind w:left="5358" w:hanging="360"/>
      </w:pPr>
    </w:lvl>
    <w:lvl w:ilvl="7" w:tplc="04260019" w:tentative="1">
      <w:start w:val="1"/>
      <w:numFmt w:val="lowerLetter"/>
      <w:lvlText w:val="%8."/>
      <w:lvlJc w:val="left"/>
      <w:pPr>
        <w:ind w:left="6078" w:hanging="360"/>
      </w:pPr>
    </w:lvl>
    <w:lvl w:ilvl="8" w:tplc="042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>
    <w:nsid w:val="204A7ACF"/>
    <w:multiLevelType w:val="hybridMultilevel"/>
    <w:tmpl w:val="BDCEFBA4"/>
    <w:lvl w:ilvl="0" w:tplc="A71A187C">
      <w:start w:val="202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A5401ED"/>
    <w:multiLevelType w:val="hybridMultilevel"/>
    <w:tmpl w:val="B0D451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C1234"/>
    <w:multiLevelType w:val="hybridMultilevel"/>
    <w:tmpl w:val="64C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2587E"/>
    <w:multiLevelType w:val="hybridMultilevel"/>
    <w:tmpl w:val="60144B4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A309A1"/>
    <w:multiLevelType w:val="hybridMultilevel"/>
    <w:tmpl w:val="74764552"/>
    <w:lvl w:ilvl="0" w:tplc="95008B2E">
      <w:start w:val="1"/>
      <w:numFmt w:val="decimal"/>
      <w:lvlText w:val="%1."/>
      <w:lvlJc w:val="left"/>
      <w:pPr>
        <w:ind w:left="673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695B10"/>
    <w:multiLevelType w:val="hybridMultilevel"/>
    <w:tmpl w:val="C54C9002"/>
    <w:lvl w:ilvl="0" w:tplc="49A82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34EDC"/>
    <w:multiLevelType w:val="hybridMultilevel"/>
    <w:tmpl w:val="89C82C46"/>
    <w:lvl w:ilvl="0" w:tplc="C64CF5F0">
      <w:start w:val="2020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39A373B9"/>
    <w:multiLevelType w:val="hybridMultilevel"/>
    <w:tmpl w:val="DD300EF4"/>
    <w:lvl w:ilvl="0" w:tplc="D85E5122">
      <w:start w:val="2020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3A0A3F94"/>
    <w:multiLevelType w:val="hybridMultilevel"/>
    <w:tmpl w:val="6CBCDBCA"/>
    <w:lvl w:ilvl="0" w:tplc="273A2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F4286E"/>
    <w:multiLevelType w:val="hybridMultilevel"/>
    <w:tmpl w:val="35EAAC20"/>
    <w:lvl w:ilvl="0" w:tplc="A6A0C90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7" w:hanging="360"/>
      </w:pPr>
    </w:lvl>
    <w:lvl w:ilvl="2" w:tplc="0426001B" w:tentative="1">
      <w:start w:val="1"/>
      <w:numFmt w:val="lowerRoman"/>
      <w:lvlText w:val="%3."/>
      <w:lvlJc w:val="right"/>
      <w:pPr>
        <w:ind w:left="2197" w:hanging="180"/>
      </w:pPr>
    </w:lvl>
    <w:lvl w:ilvl="3" w:tplc="0426000F" w:tentative="1">
      <w:start w:val="1"/>
      <w:numFmt w:val="decimal"/>
      <w:lvlText w:val="%4."/>
      <w:lvlJc w:val="left"/>
      <w:pPr>
        <w:ind w:left="2917" w:hanging="360"/>
      </w:pPr>
    </w:lvl>
    <w:lvl w:ilvl="4" w:tplc="04260019" w:tentative="1">
      <w:start w:val="1"/>
      <w:numFmt w:val="lowerLetter"/>
      <w:lvlText w:val="%5."/>
      <w:lvlJc w:val="left"/>
      <w:pPr>
        <w:ind w:left="3637" w:hanging="360"/>
      </w:pPr>
    </w:lvl>
    <w:lvl w:ilvl="5" w:tplc="0426001B" w:tentative="1">
      <w:start w:val="1"/>
      <w:numFmt w:val="lowerRoman"/>
      <w:lvlText w:val="%6."/>
      <w:lvlJc w:val="right"/>
      <w:pPr>
        <w:ind w:left="4357" w:hanging="180"/>
      </w:pPr>
    </w:lvl>
    <w:lvl w:ilvl="6" w:tplc="0426000F" w:tentative="1">
      <w:start w:val="1"/>
      <w:numFmt w:val="decimal"/>
      <w:lvlText w:val="%7."/>
      <w:lvlJc w:val="left"/>
      <w:pPr>
        <w:ind w:left="5077" w:hanging="360"/>
      </w:pPr>
    </w:lvl>
    <w:lvl w:ilvl="7" w:tplc="04260019" w:tentative="1">
      <w:start w:val="1"/>
      <w:numFmt w:val="lowerLetter"/>
      <w:lvlText w:val="%8."/>
      <w:lvlJc w:val="left"/>
      <w:pPr>
        <w:ind w:left="5797" w:hanging="360"/>
      </w:pPr>
    </w:lvl>
    <w:lvl w:ilvl="8" w:tplc="042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3EB43252"/>
    <w:multiLevelType w:val="hybridMultilevel"/>
    <w:tmpl w:val="F3E67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2295045"/>
    <w:multiLevelType w:val="hybridMultilevel"/>
    <w:tmpl w:val="48CE77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E7055"/>
    <w:multiLevelType w:val="hybridMultilevel"/>
    <w:tmpl w:val="5280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17E91"/>
    <w:multiLevelType w:val="hybridMultilevel"/>
    <w:tmpl w:val="AF281EC4"/>
    <w:lvl w:ilvl="0" w:tplc="54A837DE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8A7719"/>
    <w:multiLevelType w:val="hybridMultilevel"/>
    <w:tmpl w:val="86ECA1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36F70"/>
    <w:multiLevelType w:val="hybridMultilevel"/>
    <w:tmpl w:val="2616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D6578"/>
    <w:multiLevelType w:val="hybridMultilevel"/>
    <w:tmpl w:val="E578E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65FF0"/>
    <w:multiLevelType w:val="hybridMultilevel"/>
    <w:tmpl w:val="8FC03F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0741B"/>
    <w:multiLevelType w:val="hybridMultilevel"/>
    <w:tmpl w:val="DE40EE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8789A"/>
    <w:multiLevelType w:val="hybridMultilevel"/>
    <w:tmpl w:val="4B067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03EA5"/>
    <w:multiLevelType w:val="hybridMultilevel"/>
    <w:tmpl w:val="224E56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3D4EE6"/>
    <w:multiLevelType w:val="hybridMultilevel"/>
    <w:tmpl w:val="F774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31C24"/>
    <w:multiLevelType w:val="hybridMultilevel"/>
    <w:tmpl w:val="45AC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06100"/>
    <w:multiLevelType w:val="hybridMultilevel"/>
    <w:tmpl w:val="C9ECD8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A7D1723"/>
    <w:multiLevelType w:val="hybridMultilevel"/>
    <w:tmpl w:val="3DBCD5F0"/>
    <w:lvl w:ilvl="0" w:tplc="CA2E06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0">
    <w:nsid w:val="6EF33BC9"/>
    <w:multiLevelType w:val="hybridMultilevel"/>
    <w:tmpl w:val="A5F65F86"/>
    <w:lvl w:ilvl="0" w:tplc="2FE851BA">
      <w:start w:val="202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8703EBD"/>
    <w:multiLevelType w:val="hybridMultilevel"/>
    <w:tmpl w:val="DD4E7AFC"/>
    <w:lvl w:ilvl="0" w:tplc="95008B2E">
      <w:start w:val="1"/>
      <w:numFmt w:val="decimal"/>
      <w:lvlText w:val="%1."/>
      <w:lvlJc w:val="left"/>
      <w:pPr>
        <w:ind w:left="313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033" w:hanging="360"/>
      </w:pPr>
    </w:lvl>
    <w:lvl w:ilvl="2" w:tplc="0426001B" w:tentative="1">
      <w:start w:val="1"/>
      <w:numFmt w:val="lowerRoman"/>
      <w:lvlText w:val="%3."/>
      <w:lvlJc w:val="right"/>
      <w:pPr>
        <w:ind w:left="1753" w:hanging="180"/>
      </w:pPr>
    </w:lvl>
    <w:lvl w:ilvl="3" w:tplc="0426000F" w:tentative="1">
      <w:start w:val="1"/>
      <w:numFmt w:val="decimal"/>
      <w:lvlText w:val="%4."/>
      <w:lvlJc w:val="left"/>
      <w:pPr>
        <w:ind w:left="2473" w:hanging="360"/>
      </w:pPr>
    </w:lvl>
    <w:lvl w:ilvl="4" w:tplc="04260019" w:tentative="1">
      <w:start w:val="1"/>
      <w:numFmt w:val="lowerLetter"/>
      <w:lvlText w:val="%5."/>
      <w:lvlJc w:val="left"/>
      <w:pPr>
        <w:ind w:left="3193" w:hanging="360"/>
      </w:pPr>
    </w:lvl>
    <w:lvl w:ilvl="5" w:tplc="0426001B" w:tentative="1">
      <w:start w:val="1"/>
      <w:numFmt w:val="lowerRoman"/>
      <w:lvlText w:val="%6."/>
      <w:lvlJc w:val="right"/>
      <w:pPr>
        <w:ind w:left="3913" w:hanging="180"/>
      </w:pPr>
    </w:lvl>
    <w:lvl w:ilvl="6" w:tplc="0426000F" w:tentative="1">
      <w:start w:val="1"/>
      <w:numFmt w:val="decimal"/>
      <w:lvlText w:val="%7."/>
      <w:lvlJc w:val="left"/>
      <w:pPr>
        <w:ind w:left="4633" w:hanging="360"/>
      </w:pPr>
    </w:lvl>
    <w:lvl w:ilvl="7" w:tplc="04260019" w:tentative="1">
      <w:start w:val="1"/>
      <w:numFmt w:val="lowerLetter"/>
      <w:lvlText w:val="%8."/>
      <w:lvlJc w:val="left"/>
      <w:pPr>
        <w:ind w:left="5353" w:hanging="360"/>
      </w:pPr>
    </w:lvl>
    <w:lvl w:ilvl="8" w:tplc="0426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42">
    <w:nsid w:val="7B1D4DBF"/>
    <w:multiLevelType w:val="hybridMultilevel"/>
    <w:tmpl w:val="B8AAFC26"/>
    <w:lvl w:ilvl="0" w:tplc="5114D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D2D00B7"/>
    <w:multiLevelType w:val="hybridMultilevel"/>
    <w:tmpl w:val="D9704A7E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2522F"/>
    <w:multiLevelType w:val="hybridMultilevel"/>
    <w:tmpl w:val="3AA4F3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43"/>
  </w:num>
  <w:num w:numId="4">
    <w:abstractNumId w:val="12"/>
  </w:num>
  <w:num w:numId="5">
    <w:abstractNumId w:val="37"/>
  </w:num>
  <w:num w:numId="6">
    <w:abstractNumId w:val="31"/>
  </w:num>
  <w:num w:numId="7">
    <w:abstractNumId w:val="27"/>
  </w:num>
  <w:num w:numId="8">
    <w:abstractNumId w:val="10"/>
  </w:num>
  <w:num w:numId="9">
    <w:abstractNumId w:val="17"/>
  </w:num>
  <w:num w:numId="10">
    <w:abstractNumId w:val="36"/>
  </w:num>
  <w:num w:numId="11">
    <w:abstractNumId w:val="6"/>
  </w:num>
  <w:num w:numId="12">
    <w:abstractNumId w:val="34"/>
  </w:num>
  <w:num w:numId="13">
    <w:abstractNumId w:val="7"/>
  </w:num>
  <w:num w:numId="14">
    <w:abstractNumId w:val="30"/>
  </w:num>
  <w:num w:numId="15">
    <w:abstractNumId w:val="23"/>
  </w:num>
  <w:num w:numId="16">
    <w:abstractNumId w:val="11"/>
  </w:num>
  <w:num w:numId="17">
    <w:abstractNumId w:val="24"/>
  </w:num>
  <w:num w:numId="18">
    <w:abstractNumId w:val="18"/>
  </w:num>
  <w:num w:numId="19">
    <w:abstractNumId w:val="39"/>
  </w:num>
  <w:num w:numId="20">
    <w:abstractNumId w:val="42"/>
  </w:num>
  <w:num w:numId="21">
    <w:abstractNumId w:val="29"/>
  </w:num>
  <w:num w:numId="22">
    <w:abstractNumId w:val="35"/>
  </w:num>
  <w:num w:numId="23">
    <w:abstractNumId w:val="16"/>
  </w:num>
  <w:num w:numId="24">
    <w:abstractNumId w:val="44"/>
  </w:num>
  <w:num w:numId="25">
    <w:abstractNumId w:val="20"/>
  </w:num>
  <w:num w:numId="26">
    <w:abstractNumId w:val="41"/>
  </w:num>
  <w:num w:numId="27">
    <w:abstractNumId w:val="19"/>
  </w:num>
  <w:num w:numId="28">
    <w:abstractNumId w:val="5"/>
  </w:num>
  <w:num w:numId="29">
    <w:abstractNumId w:val="26"/>
  </w:num>
  <w:num w:numId="30">
    <w:abstractNumId w:val="32"/>
  </w:num>
  <w:num w:numId="31">
    <w:abstractNumId w:val="25"/>
  </w:num>
  <w:num w:numId="32">
    <w:abstractNumId w:val="4"/>
  </w:num>
  <w:num w:numId="33">
    <w:abstractNumId w:val="8"/>
  </w:num>
  <w:num w:numId="34">
    <w:abstractNumId w:val="14"/>
  </w:num>
  <w:num w:numId="35">
    <w:abstractNumId w:val="3"/>
  </w:num>
  <w:num w:numId="36">
    <w:abstractNumId w:val="33"/>
  </w:num>
  <w:num w:numId="37">
    <w:abstractNumId w:val="38"/>
  </w:num>
  <w:num w:numId="38">
    <w:abstractNumId w:val="1"/>
  </w:num>
  <w:num w:numId="39">
    <w:abstractNumId w:val="2"/>
  </w:num>
  <w:num w:numId="40">
    <w:abstractNumId w:val="0"/>
  </w:num>
  <w:num w:numId="41">
    <w:abstractNumId w:val="13"/>
  </w:num>
  <w:num w:numId="42">
    <w:abstractNumId w:val="21"/>
  </w:num>
  <w:num w:numId="43">
    <w:abstractNumId w:val="40"/>
  </w:num>
  <w:num w:numId="44">
    <w:abstractNumId w:val="2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5C"/>
    <w:rsid w:val="000A72DB"/>
    <w:rsid w:val="000B4210"/>
    <w:rsid w:val="000C05BB"/>
    <w:rsid w:val="000F1CBD"/>
    <w:rsid w:val="001D35EB"/>
    <w:rsid w:val="002A627D"/>
    <w:rsid w:val="003032D6"/>
    <w:rsid w:val="00384EF2"/>
    <w:rsid w:val="00461AFE"/>
    <w:rsid w:val="005620EA"/>
    <w:rsid w:val="005A4A6C"/>
    <w:rsid w:val="00611D57"/>
    <w:rsid w:val="00652432"/>
    <w:rsid w:val="006E6181"/>
    <w:rsid w:val="00780B7B"/>
    <w:rsid w:val="00815050"/>
    <w:rsid w:val="008222F9"/>
    <w:rsid w:val="008C0A55"/>
    <w:rsid w:val="008D770A"/>
    <w:rsid w:val="009B3B1A"/>
    <w:rsid w:val="009F6BDA"/>
    <w:rsid w:val="00A265D5"/>
    <w:rsid w:val="00A426A1"/>
    <w:rsid w:val="00A74452"/>
    <w:rsid w:val="00AF0D25"/>
    <w:rsid w:val="00BE0617"/>
    <w:rsid w:val="00C53464"/>
    <w:rsid w:val="00C723CB"/>
    <w:rsid w:val="00CE17D1"/>
    <w:rsid w:val="00CE7E0A"/>
    <w:rsid w:val="00D62B5C"/>
    <w:rsid w:val="00D87897"/>
    <w:rsid w:val="00D87C05"/>
    <w:rsid w:val="00D90220"/>
    <w:rsid w:val="00DD312B"/>
    <w:rsid w:val="00E71949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2B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D62B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D62B5C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D62B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D62B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D62B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D62B5C"/>
    <w:pPr>
      <w:keepNext/>
      <w:spacing w:after="0" w:line="240" w:lineRule="auto"/>
      <w:ind w:left="720" w:firstLine="720"/>
      <w:outlineLvl w:val="6"/>
    </w:pPr>
    <w:rPr>
      <w:rFonts w:ascii="Times New Roman" w:eastAsia="Times New Roman" w:hAnsi="Times New Roman" w:cs="Times New Roman"/>
      <w:b/>
      <w:cap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B5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D62B5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62B5C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62B5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D62B5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D62B5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D62B5C"/>
    <w:rPr>
      <w:rFonts w:ascii="Times New Roman" w:eastAsia="Times New Roman" w:hAnsi="Times New Roman" w:cs="Times New Roman"/>
      <w:b/>
      <w:caps/>
      <w:sz w:val="52"/>
      <w:szCs w:val="24"/>
    </w:rPr>
  </w:style>
  <w:style w:type="numbering" w:customStyle="1" w:styleId="NoList1">
    <w:name w:val="No List1"/>
    <w:next w:val="NoList"/>
    <w:semiHidden/>
    <w:rsid w:val="00D62B5C"/>
  </w:style>
  <w:style w:type="paragraph" w:styleId="BodyText">
    <w:name w:val="Body Text"/>
    <w:basedOn w:val="Normal"/>
    <w:link w:val="BodyTextChar"/>
    <w:rsid w:val="00D62B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62B5C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D62B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62B5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62B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62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rsid w:val="00D62B5C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D62B5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rsid w:val="00D62B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D62B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62B5C"/>
  </w:style>
  <w:style w:type="character" w:styleId="Emphasis">
    <w:name w:val="Emphasis"/>
    <w:qFormat/>
    <w:rsid w:val="00D62B5C"/>
    <w:rPr>
      <w:i/>
      <w:iCs/>
    </w:rPr>
  </w:style>
  <w:style w:type="paragraph" w:styleId="ListParagraph">
    <w:name w:val="List Paragraph"/>
    <w:basedOn w:val="Normal"/>
    <w:uiPriority w:val="34"/>
    <w:qFormat/>
    <w:rsid w:val="00D62B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D62B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D62B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D6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D62B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62B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62B5C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461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032D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lv-LV" w:bidi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2B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D62B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D62B5C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D62B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D62B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D62B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D62B5C"/>
    <w:pPr>
      <w:keepNext/>
      <w:spacing w:after="0" w:line="240" w:lineRule="auto"/>
      <w:ind w:left="720" w:firstLine="720"/>
      <w:outlineLvl w:val="6"/>
    </w:pPr>
    <w:rPr>
      <w:rFonts w:ascii="Times New Roman" w:eastAsia="Times New Roman" w:hAnsi="Times New Roman" w:cs="Times New Roman"/>
      <w:b/>
      <w:cap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B5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D62B5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62B5C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62B5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D62B5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D62B5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D62B5C"/>
    <w:rPr>
      <w:rFonts w:ascii="Times New Roman" w:eastAsia="Times New Roman" w:hAnsi="Times New Roman" w:cs="Times New Roman"/>
      <w:b/>
      <w:caps/>
      <w:sz w:val="52"/>
      <w:szCs w:val="24"/>
    </w:rPr>
  </w:style>
  <w:style w:type="numbering" w:customStyle="1" w:styleId="NoList1">
    <w:name w:val="No List1"/>
    <w:next w:val="NoList"/>
    <w:semiHidden/>
    <w:rsid w:val="00D62B5C"/>
  </w:style>
  <w:style w:type="paragraph" w:styleId="BodyText">
    <w:name w:val="Body Text"/>
    <w:basedOn w:val="Normal"/>
    <w:link w:val="BodyTextChar"/>
    <w:rsid w:val="00D62B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62B5C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D62B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62B5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62B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62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rsid w:val="00D62B5C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D62B5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rsid w:val="00D62B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D62B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62B5C"/>
  </w:style>
  <w:style w:type="character" w:styleId="Emphasis">
    <w:name w:val="Emphasis"/>
    <w:qFormat/>
    <w:rsid w:val="00D62B5C"/>
    <w:rPr>
      <w:i/>
      <w:iCs/>
    </w:rPr>
  </w:style>
  <w:style w:type="paragraph" w:styleId="ListParagraph">
    <w:name w:val="List Paragraph"/>
    <w:basedOn w:val="Normal"/>
    <w:uiPriority w:val="34"/>
    <w:qFormat/>
    <w:rsid w:val="00D62B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D62B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D62B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D6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D62B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62B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62B5C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461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032D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80vs@riga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5215</Words>
  <Characters>2974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avladova</dc:creator>
  <cp:lastModifiedBy>avladova</cp:lastModifiedBy>
  <cp:revision>2</cp:revision>
  <cp:lastPrinted>2020-09-29T11:31:00Z</cp:lastPrinted>
  <dcterms:created xsi:type="dcterms:W3CDTF">2020-10-06T06:56:00Z</dcterms:created>
  <dcterms:modified xsi:type="dcterms:W3CDTF">2020-10-06T06:56:00Z</dcterms:modified>
</cp:coreProperties>
</file>